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51F2DEE" w14:textId="3148D7C9" w:rsidR="00821976" w:rsidRPr="00065658" w:rsidRDefault="00821976" w:rsidP="00821976">
      <w:pPr>
        <w:framePr w:w="3119" w:h="539" w:hSpace="181" w:wrap="around" w:vAnchor="page" w:hAnchor="page" w:x="8506" w:y="1084"/>
        <w:spacing w:line="290" w:lineRule="exact"/>
        <w:rPr>
          <w:rFonts w:ascii="Calisto MT" w:hAnsi="Calisto MT"/>
          <w:b/>
          <w:color w:val="0057B8" w:themeColor="accent1"/>
          <w:sz w:val="28"/>
          <w:szCs w:val="28"/>
        </w:rPr>
      </w:pPr>
      <w:r w:rsidRPr="00065658">
        <w:rPr>
          <w:rFonts w:ascii="Calisto MT" w:hAnsi="Calisto MT"/>
          <w:b/>
          <w:color w:val="0057B8" w:themeColor="accent1"/>
          <w:sz w:val="28"/>
          <w:szCs w:val="28"/>
        </w:rPr>
        <w:t>Sappi Europe</w:t>
      </w:r>
    </w:p>
    <w:tbl>
      <w:tblPr>
        <w:tblpPr w:leftFromText="180" w:rightFromText="180" w:vertAnchor="text" w:tblpY="493"/>
        <w:tblW w:w="0" w:type="auto"/>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ook w:val="04A0" w:firstRow="1" w:lastRow="0" w:firstColumn="1" w:lastColumn="0" w:noHBand="0" w:noVBand="1"/>
      </w:tblPr>
      <w:tblGrid>
        <w:gridCol w:w="3316"/>
        <w:gridCol w:w="3316"/>
      </w:tblGrid>
      <w:tr w:rsidR="00D86520" w:rsidRPr="00065658" w14:paraId="303F80F6" w14:textId="77777777" w:rsidTr="00D86520">
        <w:tc>
          <w:tcPr>
            <w:tcW w:w="3316" w:type="dxa"/>
            <w:shd w:val="clear" w:color="auto" w:fill="auto"/>
            <w:tcMar>
              <w:top w:w="85" w:type="dxa"/>
              <w:bottom w:w="28" w:type="dxa"/>
            </w:tcMar>
          </w:tcPr>
          <w:p w14:paraId="7831EB4F" w14:textId="77777777" w:rsidR="00D86520" w:rsidRPr="00065658" w:rsidRDefault="00D86520" w:rsidP="00D86520">
            <w:pPr>
              <w:pStyle w:val="BasicParagraph"/>
              <w:suppressAutoHyphens/>
              <w:rPr>
                <w:rFonts w:ascii="Arial" w:hAnsi="Arial" w:cs="Arial"/>
                <w:b/>
                <w:sz w:val="16"/>
                <w:szCs w:val="16"/>
              </w:rPr>
            </w:pPr>
            <w:r w:rsidRPr="00065658">
              <w:rPr>
                <w:rFonts w:ascii="Arial" w:hAnsi="Arial" w:cs="Arial"/>
                <w:b/>
                <w:sz w:val="16"/>
                <w:szCs w:val="16"/>
              </w:rPr>
              <w:t>For further information</w:t>
            </w:r>
          </w:p>
        </w:tc>
        <w:tc>
          <w:tcPr>
            <w:tcW w:w="3316" w:type="dxa"/>
            <w:shd w:val="clear" w:color="auto" w:fill="auto"/>
            <w:tcMar>
              <w:top w:w="85" w:type="dxa"/>
              <w:bottom w:w="28" w:type="dxa"/>
            </w:tcMar>
          </w:tcPr>
          <w:p w14:paraId="2E1D2C76" w14:textId="77777777" w:rsidR="00D86520" w:rsidRPr="00065658" w:rsidRDefault="00D86520" w:rsidP="00D86520">
            <w:pPr>
              <w:pStyle w:val="BasicParagraph"/>
              <w:suppressAutoHyphens/>
              <w:rPr>
                <w:rFonts w:ascii="Arial" w:hAnsi="Arial" w:cs="Arial"/>
                <w:b/>
                <w:sz w:val="16"/>
                <w:szCs w:val="16"/>
              </w:rPr>
            </w:pPr>
            <w:r w:rsidRPr="00065658">
              <w:rPr>
                <w:rFonts w:ascii="Arial" w:hAnsi="Arial" w:cs="Arial"/>
                <w:b/>
                <w:sz w:val="16"/>
                <w:szCs w:val="16"/>
              </w:rPr>
              <w:t>Issued by</w:t>
            </w:r>
          </w:p>
        </w:tc>
      </w:tr>
      <w:tr w:rsidR="00D86520" w:rsidRPr="00DE7C5F" w14:paraId="299BE78B" w14:textId="77777777" w:rsidTr="00293BD7">
        <w:trPr>
          <w:trHeight w:val="1245"/>
        </w:trPr>
        <w:tc>
          <w:tcPr>
            <w:tcW w:w="3316" w:type="dxa"/>
            <w:shd w:val="clear" w:color="auto" w:fill="auto"/>
            <w:tcMar>
              <w:top w:w="85" w:type="dxa"/>
              <w:bottom w:w="57" w:type="dxa"/>
            </w:tcMar>
          </w:tcPr>
          <w:p w14:paraId="742F059B" w14:textId="77777777" w:rsidR="00293BD7" w:rsidRPr="00065658" w:rsidRDefault="00293BD7" w:rsidP="00293BD7">
            <w:pPr>
              <w:spacing w:line="240" w:lineRule="auto"/>
              <w:rPr>
                <w:rFonts w:ascii="Arial" w:hAnsi="Arial"/>
                <w:color w:val="000000"/>
                <w:sz w:val="16"/>
                <w:szCs w:val="16"/>
                <w:lang w:val="en-GB"/>
              </w:rPr>
            </w:pPr>
            <w:r w:rsidRPr="00065658">
              <w:rPr>
                <w:rFonts w:ascii="Arial" w:hAnsi="Arial"/>
                <w:color w:val="000000"/>
                <w:sz w:val="16"/>
                <w:szCs w:val="16"/>
                <w:lang w:val="en-GB"/>
              </w:rPr>
              <w:t>Ingo Kaiser</w:t>
            </w:r>
          </w:p>
          <w:p w14:paraId="4AF6F4F5" w14:textId="14F2BA88" w:rsidR="00293BD7" w:rsidRPr="00065658" w:rsidRDefault="00293BD7" w:rsidP="00293BD7">
            <w:pPr>
              <w:spacing w:line="240" w:lineRule="auto"/>
              <w:rPr>
                <w:rFonts w:ascii="Arial" w:hAnsi="Arial"/>
                <w:color w:val="000000"/>
                <w:sz w:val="16"/>
                <w:szCs w:val="16"/>
                <w:lang w:val="en-GB"/>
              </w:rPr>
            </w:pPr>
            <w:r w:rsidRPr="00065658">
              <w:rPr>
                <w:rFonts w:ascii="Arial" w:hAnsi="Arial"/>
                <w:color w:val="000000"/>
                <w:sz w:val="16"/>
                <w:szCs w:val="16"/>
                <w:lang w:val="en-GB"/>
              </w:rPr>
              <w:t xml:space="preserve">Marketing Communications </w:t>
            </w:r>
            <w:proofErr w:type="gramStart"/>
            <w:r w:rsidRPr="00065658">
              <w:rPr>
                <w:rFonts w:ascii="Arial" w:hAnsi="Arial"/>
                <w:color w:val="000000"/>
                <w:sz w:val="16"/>
                <w:szCs w:val="16"/>
                <w:lang w:val="en-GB"/>
              </w:rPr>
              <w:t xml:space="preserve">Specialist </w:t>
            </w:r>
            <w:r w:rsidR="00EA344B">
              <w:t xml:space="preserve"> </w:t>
            </w:r>
            <w:r w:rsidR="00EA344B" w:rsidRPr="00EA344B">
              <w:rPr>
                <w:rFonts w:ascii="Arial" w:hAnsi="Arial"/>
                <w:color w:val="000000"/>
                <w:sz w:val="16"/>
                <w:szCs w:val="16"/>
                <w:lang w:val="en-GB"/>
              </w:rPr>
              <w:t>Packaging</w:t>
            </w:r>
            <w:proofErr w:type="gramEnd"/>
            <w:r w:rsidR="00EA344B" w:rsidRPr="00EA344B">
              <w:rPr>
                <w:rFonts w:ascii="Arial" w:hAnsi="Arial"/>
                <w:color w:val="000000"/>
                <w:sz w:val="16"/>
                <w:szCs w:val="16"/>
                <w:lang w:val="en-GB"/>
              </w:rPr>
              <w:t xml:space="preserve"> and Speciality Papers</w:t>
            </w:r>
          </w:p>
          <w:p w14:paraId="7F203956" w14:textId="77777777" w:rsidR="00293BD7" w:rsidRPr="00065658" w:rsidRDefault="00293BD7" w:rsidP="00293BD7">
            <w:pPr>
              <w:spacing w:line="240" w:lineRule="auto"/>
              <w:rPr>
                <w:rFonts w:ascii="Arial" w:hAnsi="Arial"/>
                <w:color w:val="000000"/>
                <w:sz w:val="16"/>
                <w:szCs w:val="16"/>
                <w:lang w:val="it-IT"/>
              </w:rPr>
            </w:pPr>
            <w:r w:rsidRPr="00065658">
              <w:rPr>
                <w:rFonts w:ascii="Arial" w:hAnsi="Arial"/>
                <w:color w:val="000000"/>
                <w:sz w:val="16"/>
                <w:szCs w:val="16"/>
                <w:lang w:val="it-IT"/>
              </w:rPr>
              <w:t>Sappi Europe</w:t>
            </w:r>
          </w:p>
          <w:p w14:paraId="12448C62" w14:textId="77777777" w:rsidR="00293BD7" w:rsidRPr="00065658" w:rsidRDefault="00293BD7" w:rsidP="00293BD7">
            <w:pPr>
              <w:spacing w:line="240" w:lineRule="auto"/>
              <w:rPr>
                <w:rFonts w:ascii="Arial" w:hAnsi="Arial"/>
                <w:color w:val="000000"/>
                <w:sz w:val="16"/>
                <w:szCs w:val="16"/>
                <w:lang w:val="it-IT"/>
              </w:rPr>
            </w:pPr>
            <w:r w:rsidRPr="00065658">
              <w:rPr>
                <w:rFonts w:ascii="Arial" w:hAnsi="Arial"/>
                <w:color w:val="000000"/>
                <w:sz w:val="16"/>
                <w:szCs w:val="16"/>
                <w:lang w:val="it-IT"/>
              </w:rPr>
              <w:t>Tel.: +49 (0)5181 77-536</w:t>
            </w:r>
          </w:p>
          <w:p w14:paraId="178A251A" w14:textId="6ACA540E" w:rsidR="00D86520" w:rsidRPr="00065658" w:rsidRDefault="00293BD7" w:rsidP="00293BD7">
            <w:pPr>
              <w:pStyle w:val="BasicParagraph"/>
              <w:suppressAutoHyphens/>
              <w:rPr>
                <w:rFonts w:ascii="Arial" w:hAnsi="Arial" w:cs="Arial"/>
                <w:sz w:val="16"/>
                <w:szCs w:val="16"/>
                <w:lang w:val="it-IT"/>
              </w:rPr>
            </w:pPr>
            <w:r w:rsidRPr="00065658">
              <w:rPr>
                <w:rFonts w:ascii="Arial" w:hAnsi="Arial" w:cs="Arial"/>
                <w:sz w:val="16"/>
                <w:szCs w:val="16"/>
                <w:lang w:val="it-IT"/>
              </w:rPr>
              <w:t>ingo.kaiser@sappi.com</w:t>
            </w:r>
          </w:p>
        </w:tc>
        <w:tc>
          <w:tcPr>
            <w:tcW w:w="3316" w:type="dxa"/>
            <w:shd w:val="clear" w:color="auto" w:fill="auto"/>
            <w:tcMar>
              <w:top w:w="85" w:type="dxa"/>
              <w:bottom w:w="57" w:type="dxa"/>
            </w:tcMar>
          </w:tcPr>
          <w:p w14:paraId="123F337E" w14:textId="5FFD76E6" w:rsidR="00293BD7" w:rsidRPr="00065658" w:rsidRDefault="000A3585" w:rsidP="00293BD7">
            <w:pPr>
              <w:spacing w:line="240" w:lineRule="auto"/>
              <w:rPr>
                <w:rFonts w:ascii="Arial" w:hAnsi="Arial"/>
                <w:color w:val="000000"/>
                <w:sz w:val="16"/>
                <w:szCs w:val="16"/>
                <w:lang w:val="es-ES"/>
              </w:rPr>
            </w:pPr>
            <w:r>
              <w:rPr>
                <w:rFonts w:ascii="Arial" w:hAnsi="Arial"/>
                <w:color w:val="000000"/>
                <w:sz w:val="16"/>
                <w:szCs w:val="16"/>
                <w:lang w:val="es-ES"/>
              </w:rPr>
              <w:t>Ariane Dobre</w:t>
            </w:r>
          </w:p>
          <w:p w14:paraId="1DA7259E" w14:textId="3A9796CF" w:rsidR="00293BD7" w:rsidRPr="00065658" w:rsidRDefault="00A624E3" w:rsidP="00293BD7">
            <w:pPr>
              <w:spacing w:line="240" w:lineRule="auto"/>
              <w:rPr>
                <w:rFonts w:ascii="Arial" w:hAnsi="Arial"/>
                <w:color w:val="000000"/>
                <w:sz w:val="16"/>
                <w:szCs w:val="16"/>
                <w:lang w:val="es-ES"/>
              </w:rPr>
            </w:pPr>
            <w:r w:rsidRPr="00065658">
              <w:rPr>
                <w:rFonts w:ascii="Arial" w:hAnsi="Arial"/>
                <w:color w:val="000000"/>
                <w:sz w:val="16"/>
                <w:szCs w:val="16"/>
                <w:lang w:val="es-ES"/>
              </w:rPr>
              <w:t>Redactora</w:t>
            </w:r>
          </w:p>
          <w:p w14:paraId="305AE4C2" w14:textId="77777777" w:rsidR="00293BD7" w:rsidRPr="00065658" w:rsidRDefault="00293BD7" w:rsidP="00293BD7">
            <w:pPr>
              <w:spacing w:line="240" w:lineRule="auto"/>
              <w:rPr>
                <w:rFonts w:ascii="Arial" w:hAnsi="Arial"/>
                <w:color w:val="000000"/>
                <w:sz w:val="16"/>
                <w:szCs w:val="16"/>
                <w:lang w:val="es-ES"/>
              </w:rPr>
            </w:pPr>
            <w:r w:rsidRPr="00065658">
              <w:rPr>
                <w:rFonts w:ascii="Arial" w:hAnsi="Arial"/>
                <w:color w:val="000000"/>
                <w:sz w:val="16"/>
                <w:szCs w:val="16"/>
                <w:lang w:val="es-ES"/>
              </w:rPr>
              <w:t xml:space="preserve">Ruess International GmbH </w:t>
            </w:r>
          </w:p>
          <w:p w14:paraId="2A06AF75" w14:textId="51BBD9D5" w:rsidR="00293BD7" w:rsidRPr="00065658" w:rsidRDefault="00A624E3" w:rsidP="00293BD7">
            <w:pPr>
              <w:spacing w:line="240" w:lineRule="auto"/>
              <w:rPr>
                <w:rFonts w:ascii="Arial" w:hAnsi="Arial"/>
                <w:color w:val="000000"/>
                <w:sz w:val="16"/>
                <w:szCs w:val="16"/>
                <w:lang w:val="es-ES"/>
              </w:rPr>
            </w:pPr>
            <w:r w:rsidRPr="00065658">
              <w:rPr>
                <w:rFonts w:ascii="Arial" w:hAnsi="Arial"/>
                <w:color w:val="000000"/>
                <w:sz w:val="16"/>
                <w:szCs w:val="16"/>
                <w:lang w:val="es-ES"/>
              </w:rPr>
              <w:t xml:space="preserve">por orden de </w:t>
            </w:r>
            <w:r w:rsidR="00293BD7" w:rsidRPr="00065658">
              <w:rPr>
                <w:rFonts w:ascii="Arial" w:hAnsi="Arial"/>
                <w:color w:val="000000"/>
                <w:sz w:val="16"/>
                <w:szCs w:val="16"/>
                <w:lang w:val="es-ES"/>
              </w:rPr>
              <w:t>Sappi Europe</w:t>
            </w:r>
          </w:p>
          <w:p w14:paraId="5D85F232" w14:textId="4A85C7C3" w:rsidR="00293BD7" w:rsidRPr="00065658" w:rsidRDefault="00293BD7" w:rsidP="00293BD7">
            <w:pPr>
              <w:spacing w:line="240" w:lineRule="auto"/>
              <w:rPr>
                <w:rFonts w:ascii="Arial" w:hAnsi="Arial"/>
                <w:color w:val="000000"/>
                <w:sz w:val="16"/>
                <w:szCs w:val="16"/>
                <w:lang w:val="de-DE"/>
              </w:rPr>
            </w:pPr>
            <w:r w:rsidRPr="00065658">
              <w:rPr>
                <w:rFonts w:ascii="Arial" w:hAnsi="Arial"/>
                <w:color w:val="000000"/>
                <w:sz w:val="16"/>
                <w:szCs w:val="16"/>
                <w:lang w:val="de-DE"/>
              </w:rPr>
              <w:t>Tel.: +49 (0)711 16446-</w:t>
            </w:r>
            <w:r w:rsidR="000A3585">
              <w:rPr>
                <w:rFonts w:ascii="Arial" w:hAnsi="Arial"/>
                <w:color w:val="000000"/>
                <w:sz w:val="16"/>
                <w:szCs w:val="16"/>
                <w:lang w:val="de-DE"/>
              </w:rPr>
              <w:t>16</w:t>
            </w:r>
          </w:p>
          <w:p w14:paraId="7CA03847" w14:textId="0E9AA493" w:rsidR="00D86520" w:rsidRPr="00065658" w:rsidRDefault="000A3585" w:rsidP="00293BD7">
            <w:pPr>
              <w:spacing w:line="240" w:lineRule="auto"/>
              <w:rPr>
                <w:rFonts w:ascii="Arial" w:hAnsi="Arial"/>
                <w:sz w:val="16"/>
                <w:szCs w:val="16"/>
                <w:lang w:val="de-DE"/>
              </w:rPr>
            </w:pPr>
            <w:r>
              <w:rPr>
                <w:rFonts w:ascii="Arial" w:hAnsi="Arial"/>
                <w:color w:val="000000"/>
                <w:sz w:val="16"/>
                <w:szCs w:val="16"/>
                <w:lang w:val="de-DE"/>
              </w:rPr>
              <w:t>ariane.dobren</w:t>
            </w:r>
            <w:r w:rsidR="00293BD7" w:rsidRPr="00065658">
              <w:rPr>
                <w:rFonts w:ascii="Arial" w:hAnsi="Arial"/>
                <w:color w:val="000000"/>
                <w:sz w:val="16"/>
                <w:szCs w:val="16"/>
                <w:lang w:val="de-DE"/>
              </w:rPr>
              <w:t>@ruess-group.com</w:t>
            </w:r>
          </w:p>
        </w:tc>
      </w:tr>
    </w:tbl>
    <w:p w14:paraId="5D0E7AC3" w14:textId="77777777" w:rsidR="00ED4AD3" w:rsidRPr="00065658" w:rsidRDefault="00677D2F">
      <w:pPr>
        <w:rPr>
          <w:szCs w:val="24"/>
          <w:lang w:val="de-DE"/>
        </w:rPr>
      </w:pPr>
      <w:r>
        <w:rPr>
          <w:noProof/>
          <w:sz w:val="24"/>
          <w:szCs w:val="24"/>
        </w:rPr>
        <w:drawing>
          <wp:anchor distT="0" distB="0" distL="114300" distR="114300" simplePos="0" relativeHeight="251660288" behindDoc="0" locked="0" layoutInCell="1" allowOverlap="1" wp14:anchorId="12F5D125" wp14:editId="7B652984">
            <wp:simplePos x="0" y="0"/>
            <wp:positionH relativeFrom="column">
              <wp:posOffset>1789</wp:posOffset>
            </wp:positionH>
            <wp:positionV relativeFrom="page">
              <wp:posOffset>704850</wp:posOffset>
            </wp:positionV>
            <wp:extent cx="1075055" cy="391160"/>
            <wp:effectExtent l="0" t="0" r="4445" b="254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logo.jpg"/>
                    <pic:cNvPicPr/>
                  </pic:nvPicPr>
                  <pic:blipFill>
                    <a:blip r:embed="rId11"/>
                    <a:stretch>
                      <a:fillRect/>
                    </a:stretch>
                  </pic:blipFill>
                  <pic:spPr>
                    <a:xfrm>
                      <a:off x="0" y="0"/>
                      <a:ext cx="1075055" cy="391160"/>
                    </a:xfrm>
                    <a:prstGeom prst="rect">
                      <a:avLst/>
                    </a:prstGeom>
                  </pic:spPr>
                </pic:pic>
              </a:graphicData>
            </a:graphic>
            <wp14:sizeRelH relativeFrom="page">
              <wp14:pctWidth>0</wp14:pctWidth>
            </wp14:sizeRelH>
            <wp14:sizeRelV relativeFrom="page">
              <wp14:pctHeight>0</wp14:pctHeight>
            </wp14:sizeRelV>
          </wp:anchor>
        </w:drawing>
      </w:r>
    </w:p>
    <w:p w14:paraId="75C0EE6A" w14:textId="77777777" w:rsidR="008346C0" w:rsidRDefault="008346C0" w:rsidP="008346C0">
      <w:pPr>
        <w:framePr w:w="2835" w:h="3081" w:wrap="around" w:vAnchor="page" w:hAnchor="page" w:x="8506" w:y="2031"/>
        <w:spacing w:after="100" w:line="288" w:lineRule="auto"/>
        <w:jc w:val="both"/>
        <w:rPr>
          <w:rFonts w:ascii="Arial" w:hAnsi="Arial"/>
          <w:b/>
          <w:bCs/>
          <w:sz w:val="16"/>
          <w:szCs w:val="16"/>
          <w:lang w:val="de-DE"/>
        </w:rPr>
      </w:pPr>
    </w:p>
    <w:p w14:paraId="0F56849A" w14:textId="1F3956BA" w:rsidR="008346C0" w:rsidRPr="008346C0" w:rsidRDefault="008346C0" w:rsidP="008346C0">
      <w:pPr>
        <w:framePr w:w="2835" w:h="3081" w:wrap="around" w:vAnchor="page" w:hAnchor="page" w:x="8506" w:y="2031"/>
        <w:spacing w:after="100" w:line="288" w:lineRule="auto"/>
        <w:jc w:val="both"/>
        <w:rPr>
          <w:rFonts w:ascii="Arial" w:hAnsi="Arial"/>
          <w:b/>
          <w:bCs/>
          <w:sz w:val="16"/>
          <w:szCs w:val="16"/>
          <w:lang w:val="de-DE"/>
        </w:rPr>
      </w:pPr>
      <w:r w:rsidRPr="008346C0">
        <w:rPr>
          <w:rFonts w:ascii="Arial" w:hAnsi="Arial"/>
          <w:b/>
          <w:bCs/>
          <w:sz w:val="16"/>
          <w:szCs w:val="16"/>
          <w:lang w:val="de-DE"/>
        </w:rPr>
        <w:t>Sappi Papier Holding GmbH</w:t>
      </w:r>
    </w:p>
    <w:p w14:paraId="0529BE92" w14:textId="77777777" w:rsidR="008346C0" w:rsidRPr="008346C0" w:rsidRDefault="008346C0" w:rsidP="008346C0">
      <w:pPr>
        <w:framePr w:w="2835" w:h="3081" w:wrap="around" w:vAnchor="page" w:hAnchor="page" w:x="8506" w:y="2031"/>
        <w:spacing w:line="288" w:lineRule="auto"/>
        <w:jc w:val="both"/>
        <w:rPr>
          <w:rFonts w:ascii="Arial" w:hAnsi="Arial"/>
          <w:sz w:val="16"/>
          <w:szCs w:val="16"/>
          <w:lang w:val="de-DE"/>
        </w:rPr>
      </w:pPr>
      <w:r w:rsidRPr="008346C0">
        <w:rPr>
          <w:rFonts w:ascii="Arial" w:hAnsi="Arial"/>
          <w:sz w:val="16"/>
          <w:szCs w:val="16"/>
          <w:lang w:val="de-DE"/>
        </w:rPr>
        <w:t xml:space="preserve">Brucker </w:t>
      </w:r>
      <w:proofErr w:type="spellStart"/>
      <w:r w:rsidRPr="008346C0">
        <w:rPr>
          <w:rFonts w:ascii="Arial" w:hAnsi="Arial"/>
          <w:sz w:val="16"/>
          <w:szCs w:val="16"/>
          <w:lang w:val="de-DE"/>
        </w:rPr>
        <w:t>Strasse</w:t>
      </w:r>
      <w:proofErr w:type="spellEnd"/>
      <w:r w:rsidRPr="008346C0">
        <w:rPr>
          <w:rFonts w:ascii="Arial" w:hAnsi="Arial"/>
          <w:sz w:val="16"/>
          <w:szCs w:val="16"/>
          <w:lang w:val="de-DE"/>
        </w:rPr>
        <w:t xml:space="preserve"> 21</w:t>
      </w:r>
    </w:p>
    <w:p w14:paraId="2D80AA7A" w14:textId="77777777" w:rsidR="008346C0" w:rsidRPr="008346C0" w:rsidRDefault="008346C0" w:rsidP="008346C0">
      <w:pPr>
        <w:framePr w:w="2835" w:h="3081" w:wrap="around" w:vAnchor="page" w:hAnchor="page" w:x="8506" w:y="2031"/>
        <w:spacing w:line="288" w:lineRule="auto"/>
        <w:jc w:val="both"/>
        <w:rPr>
          <w:rFonts w:ascii="Arial" w:hAnsi="Arial"/>
          <w:sz w:val="16"/>
          <w:szCs w:val="16"/>
          <w:lang w:val="es-ES"/>
        </w:rPr>
      </w:pPr>
      <w:r w:rsidRPr="008346C0">
        <w:rPr>
          <w:rFonts w:ascii="Arial" w:hAnsi="Arial"/>
          <w:sz w:val="16"/>
          <w:szCs w:val="16"/>
          <w:lang w:val="es-ES"/>
        </w:rPr>
        <w:t>8101 Gratkorn</w:t>
      </w:r>
    </w:p>
    <w:p w14:paraId="3C18D014" w14:textId="77777777" w:rsidR="008346C0" w:rsidRPr="008346C0" w:rsidRDefault="008346C0" w:rsidP="008346C0">
      <w:pPr>
        <w:framePr w:w="2835" w:h="3081" w:wrap="around" w:vAnchor="page" w:hAnchor="page" w:x="8506" w:y="2031"/>
        <w:spacing w:line="288" w:lineRule="auto"/>
        <w:jc w:val="both"/>
        <w:rPr>
          <w:rFonts w:ascii="Arial" w:hAnsi="Arial"/>
          <w:sz w:val="16"/>
          <w:szCs w:val="16"/>
          <w:lang w:val="es-ES"/>
        </w:rPr>
      </w:pPr>
      <w:r w:rsidRPr="008346C0">
        <w:rPr>
          <w:rFonts w:ascii="Arial" w:hAnsi="Arial"/>
          <w:sz w:val="16"/>
          <w:szCs w:val="16"/>
          <w:lang w:val="es-ES"/>
        </w:rPr>
        <w:t>AUSTRIA</w:t>
      </w:r>
    </w:p>
    <w:p w14:paraId="1EF36D3A" w14:textId="77777777" w:rsidR="008346C0" w:rsidRPr="008346C0" w:rsidRDefault="008346C0" w:rsidP="008346C0">
      <w:pPr>
        <w:framePr w:w="2835" w:h="3081" w:wrap="around" w:vAnchor="page" w:hAnchor="page" w:x="8506" w:y="2031"/>
        <w:spacing w:line="288" w:lineRule="auto"/>
        <w:jc w:val="both"/>
        <w:rPr>
          <w:rFonts w:ascii="Arial" w:hAnsi="Arial"/>
          <w:sz w:val="16"/>
          <w:szCs w:val="16"/>
          <w:lang w:val="es-ES"/>
        </w:rPr>
      </w:pPr>
      <w:r w:rsidRPr="008346C0">
        <w:rPr>
          <w:rFonts w:ascii="Arial" w:hAnsi="Arial"/>
          <w:sz w:val="16"/>
          <w:szCs w:val="16"/>
          <w:lang w:val="es-ES"/>
        </w:rPr>
        <w:t>Tel +43 (0)3124 2010</w:t>
      </w:r>
    </w:p>
    <w:p w14:paraId="7BB21B5D" w14:textId="77777777" w:rsidR="008346C0" w:rsidRPr="008346C0" w:rsidRDefault="008346C0" w:rsidP="008346C0">
      <w:pPr>
        <w:framePr w:w="2835" w:h="3081" w:wrap="around" w:vAnchor="page" w:hAnchor="page" w:x="8506" w:y="2031"/>
        <w:spacing w:line="288" w:lineRule="auto"/>
        <w:rPr>
          <w:rFonts w:ascii="Arial" w:hAnsi="Arial"/>
          <w:sz w:val="16"/>
          <w:szCs w:val="16"/>
          <w:lang w:val="es-ES"/>
        </w:rPr>
      </w:pPr>
    </w:p>
    <w:p w14:paraId="0617E891" w14:textId="3454B096" w:rsidR="00B82859" w:rsidRPr="008346C0" w:rsidRDefault="008346C0" w:rsidP="008346C0">
      <w:pPr>
        <w:framePr w:w="2835" w:h="3081" w:wrap="around" w:vAnchor="page" w:hAnchor="page" w:x="8506" w:y="2031"/>
        <w:spacing w:before="100" w:line="288" w:lineRule="auto"/>
        <w:rPr>
          <w:rFonts w:ascii="Arial" w:hAnsi="Arial"/>
          <w:b/>
          <w:sz w:val="16"/>
          <w:szCs w:val="16"/>
          <w:lang w:val="es-ES"/>
        </w:rPr>
      </w:pPr>
      <w:r w:rsidRPr="008E59A8">
        <w:rPr>
          <w:rFonts w:ascii="Arial" w:hAnsi="Arial"/>
          <w:b/>
          <w:sz w:val="16"/>
          <w:szCs w:val="16"/>
          <w:lang w:val="es-ES"/>
        </w:rPr>
        <w:t>www.sappi.com</w:t>
      </w:r>
      <w:r w:rsidRPr="008346C0">
        <w:rPr>
          <w:rFonts w:ascii="Arial" w:hAnsi="Arial"/>
          <w:b/>
          <w:sz w:val="16"/>
          <w:szCs w:val="16"/>
          <w:lang w:val="es-ES"/>
        </w:rPr>
        <w:br/>
      </w:r>
    </w:p>
    <w:p w14:paraId="6B01581E" w14:textId="009242C3" w:rsidR="00A624E3" w:rsidRPr="00065658" w:rsidRDefault="00A624E3" w:rsidP="00B257A3">
      <w:pPr>
        <w:framePr w:w="2835" w:h="3081" w:wrap="around" w:vAnchor="page" w:hAnchor="page" w:x="8506" w:y="2031"/>
        <w:spacing w:line="288" w:lineRule="auto"/>
        <w:rPr>
          <w:rFonts w:ascii="Calisto MT" w:hAnsi="Calisto MT"/>
          <w:color w:val="0057B8" w:themeColor="accent1"/>
          <w:sz w:val="40"/>
          <w:szCs w:val="40"/>
          <w:lang w:val="es-ES"/>
        </w:rPr>
      </w:pPr>
      <w:r w:rsidRPr="00065658">
        <w:rPr>
          <w:rFonts w:ascii="Calisto MT" w:hAnsi="Calisto MT"/>
          <w:color w:val="0057B8" w:themeColor="accent1"/>
          <w:sz w:val="40"/>
          <w:szCs w:val="40"/>
          <w:lang w:val="es-ES"/>
        </w:rPr>
        <w:t xml:space="preserve">Comunicado de prensa </w:t>
      </w:r>
    </w:p>
    <w:p w14:paraId="410932E2" w14:textId="77777777" w:rsidR="00D104B8" w:rsidRPr="00065658" w:rsidRDefault="00D104B8" w:rsidP="00ED4AD3">
      <w:pPr>
        <w:rPr>
          <w:lang w:val="es-ES"/>
        </w:rPr>
        <w:sectPr w:rsidR="00D104B8" w:rsidRPr="00065658" w:rsidSect="00260C15">
          <w:headerReference w:type="default" r:id="rId12"/>
          <w:footerReference w:type="default" r:id="rId13"/>
          <w:headerReference w:type="first" r:id="rId14"/>
          <w:footerReference w:type="first" r:id="rId15"/>
          <w:pgSz w:w="11900" w:h="16840"/>
          <w:pgMar w:top="2268" w:right="1134" w:bottom="1276" w:left="1701" w:header="720" w:footer="907" w:gutter="0"/>
          <w:cols w:space="720"/>
          <w:titlePg/>
        </w:sectPr>
      </w:pPr>
    </w:p>
    <w:p w14:paraId="18F1D4C2" w14:textId="3A4459A1" w:rsidR="00ED4AD3" w:rsidRPr="00065658" w:rsidRDefault="00ED4AD3" w:rsidP="00ED4AD3">
      <w:pPr>
        <w:rPr>
          <w:lang w:val="es-ES"/>
        </w:rPr>
      </w:pPr>
    </w:p>
    <w:p w14:paraId="6B2F3EFE" w14:textId="2150DEEC" w:rsidR="00A624E3" w:rsidRDefault="00A624E3" w:rsidP="00ED4AD3">
      <w:pPr>
        <w:rPr>
          <w:lang w:val="es-ES"/>
        </w:rPr>
      </w:pPr>
    </w:p>
    <w:p w14:paraId="35B3CF2D" w14:textId="33DBA5E3" w:rsidR="00012938" w:rsidRPr="00012938" w:rsidRDefault="00012938" w:rsidP="00012938">
      <w:pPr>
        <w:widowControl w:val="0"/>
        <w:suppressAutoHyphens/>
        <w:autoSpaceDE w:val="0"/>
        <w:autoSpaceDN w:val="0"/>
        <w:adjustRightInd w:val="0"/>
        <w:spacing w:line="360" w:lineRule="auto"/>
        <w:textAlignment w:val="center"/>
        <w:rPr>
          <w:rFonts w:ascii="Arial" w:hAnsi="Arial"/>
          <w:color w:val="000000"/>
          <w:lang w:val="es-ES"/>
        </w:rPr>
      </w:pPr>
      <w:r w:rsidRPr="00012938">
        <w:rPr>
          <w:rFonts w:ascii="Arial" w:hAnsi="Arial"/>
          <w:color w:val="000000"/>
          <w:lang w:val="es-ES"/>
        </w:rPr>
        <w:t xml:space="preserve">Viena, </w:t>
      </w:r>
      <w:r w:rsidR="004A6F51">
        <w:rPr>
          <w:rFonts w:ascii="Arial" w:hAnsi="Arial"/>
          <w:color w:val="000000"/>
          <w:lang w:val="es-ES"/>
        </w:rPr>
        <w:t>noviembre</w:t>
      </w:r>
      <w:r w:rsidRPr="00012938">
        <w:rPr>
          <w:rFonts w:ascii="Arial" w:hAnsi="Arial"/>
          <w:color w:val="000000"/>
          <w:lang w:val="es-ES"/>
        </w:rPr>
        <w:t xml:space="preserve"> de 2021</w:t>
      </w:r>
    </w:p>
    <w:p w14:paraId="4E1FD095" w14:textId="77777777" w:rsidR="00012938" w:rsidRPr="00012938" w:rsidRDefault="00012938" w:rsidP="00012938">
      <w:pPr>
        <w:rPr>
          <w:rFonts w:ascii="Arial" w:hAnsi="Arial"/>
          <w:lang w:val="es-ES"/>
        </w:rPr>
      </w:pPr>
    </w:p>
    <w:p w14:paraId="3591CFCD" w14:textId="77777777" w:rsidR="00012938" w:rsidRPr="00012938" w:rsidRDefault="00012938" w:rsidP="00012938">
      <w:pPr>
        <w:spacing w:after="160" w:line="259" w:lineRule="auto"/>
        <w:jc w:val="both"/>
        <w:rPr>
          <w:rFonts w:ascii="Arial" w:eastAsia="Calibri" w:hAnsi="Arial"/>
          <w:b/>
          <w:bCs/>
          <w:lang w:val="es-ES"/>
        </w:rPr>
      </w:pPr>
      <w:r w:rsidRPr="00012938">
        <w:rPr>
          <w:rFonts w:ascii="Arial" w:hAnsi="Arial"/>
          <w:b/>
          <w:lang w:val="es-ES"/>
        </w:rPr>
        <w:t>Ya sea comida o maquillaje:</w:t>
      </w:r>
    </w:p>
    <w:p w14:paraId="35DDC5FD" w14:textId="77777777" w:rsidR="00012938" w:rsidRPr="00012938" w:rsidRDefault="00012938" w:rsidP="00012938">
      <w:pPr>
        <w:spacing w:after="160" w:line="259" w:lineRule="auto"/>
        <w:jc w:val="both"/>
        <w:rPr>
          <w:rFonts w:ascii="Arial" w:eastAsia="Calibri" w:hAnsi="Arial"/>
          <w:b/>
          <w:bCs/>
          <w:sz w:val="28"/>
          <w:szCs w:val="28"/>
          <w:lang w:val="es-ES"/>
        </w:rPr>
      </w:pPr>
      <w:r w:rsidRPr="00012938">
        <w:rPr>
          <w:rFonts w:ascii="Arial" w:hAnsi="Arial"/>
          <w:b/>
          <w:sz w:val="28"/>
          <w:lang w:val="es-ES"/>
        </w:rPr>
        <w:t>Cuando se trata de embalajes sostenibles, Sappi prácticamente no conoce límites</w:t>
      </w:r>
    </w:p>
    <w:p w14:paraId="18013E93" w14:textId="77777777" w:rsidR="00012938" w:rsidRPr="00012938" w:rsidRDefault="00012938" w:rsidP="00012938">
      <w:pPr>
        <w:spacing w:after="160" w:line="259" w:lineRule="auto"/>
        <w:jc w:val="both"/>
        <w:rPr>
          <w:rFonts w:ascii="Arial" w:eastAsia="Calibri" w:hAnsi="Arial"/>
          <w:b/>
          <w:bCs/>
          <w:lang w:val="es-ES"/>
        </w:rPr>
      </w:pPr>
      <w:r w:rsidRPr="00012938">
        <w:rPr>
          <w:rFonts w:ascii="Arial" w:hAnsi="Arial"/>
          <w:b/>
          <w:lang w:val="es-ES"/>
        </w:rPr>
        <w:t>Sappi revolucionó el mercado de los embalajes flexibles y fue el primer fabricante del mundo en producir un papel de embalaje innovador con funcionalidad de barrera y propiedades de sellado integradas. Desde entonces, su cartera de productos ha crecido. Y cuando se trata de sustituir los embalajes de plástico por los de papel, Sappi no solo ha ayudado a los fabricantes de alimentos: Las aplicaciones son muy variadas y van desde el maquillaje hasta los fertilizantes.</w:t>
      </w:r>
    </w:p>
    <w:p w14:paraId="02CA41B5" w14:textId="77777777" w:rsidR="00012938" w:rsidRPr="00012938" w:rsidRDefault="00012938" w:rsidP="00012938">
      <w:pPr>
        <w:numPr>
          <w:ilvl w:val="0"/>
          <w:numId w:val="9"/>
        </w:numPr>
        <w:spacing w:after="160" w:line="259" w:lineRule="auto"/>
        <w:contextualSpacing/>
        <w:jc w:val="both"/>
        <w:rPr>
          <w:rFonts w:ascii="Arial" w:eastAsia="Calibri" w:hAnsi="Arial"/>
          <w:lang w:val="es-ES"/>
        </w:rPr>
      </w:pPr>
      <w:r w:rsidRPr="00012938">
        <w:rPr>
          <w:rFonts w:ascii="Arial" w:hAnsi="Arial"/>
          <w:lang w:val="es-ES"/>
        </w:rPr>
        <w:t>Casi un sinfín de áreas de aplicación para los «papeles funcionales»</w:t>
      </w:r>
    </w:p>
    <w:p w14:paraId="244767FD" w14:textId="77777777" w:rsidR="00012938" w:rsidRPr="00012938" w:rsidRDefault="00012938" w:rsidP="00012938">
      <w:pPr>
        <w:numPr>
          <w:ilvl w:val="0"/>
          <w:numId w:val="9"/>
        </w:numPr>
        <w:spacing w:after="160" w:line="259" w:lineRule="auto"/>
        <w:contextualSpacing/>
        <w:jc w:val="both"/>
        <w:rPr>
          <w:rFonts w:ascii="Arial" w:eastAsia="Calibri" w:hAnsi="Arial"/>
          <w:lang w:val="es-ES"/>
        </w:rPr>
      </w:pPr>
      <w:r w:rsidRPr="00012938">
        <w:rPr>
          <w:rFonts w:ascii="Arial" w:hAnsi="Arial"/>
          <w:lang w:val="es-ES"/>
        </w:rPr>
        <w:t>Reciclables en el flujo de residuos de papel</w:t>
      </w:r>
    </w:p>
    <w:p w14:paraId="626D2755" w14:textId="77777777" w:rsidR="00012938" w:rsidRPr="00012938" w:rsidRDefault="00012938" w:rsidP="00012938">
      <w:pPr>
        <w:numPr>
          <w:ilvl w:val="0"/>
          <w:numId w:val="9"/>
        </w:numPr>
        <w:spacing w:after="160" w:line="259" w:lineRule="auto"/>
        <w:contextualSpacing/>
        <w:jc w:val="both"/>
        <w:rPr>
          <w:rFonts w:ascii="Arial" w:eastAsia="Calibri" w:hAnsi="Arial"/>
          <w:lang w:val="es-ES"/>
        </w:rPr>
      </w:pPr>
      <w:r w:rsidRPr="00012938">
        <w:rPr>
          <w:rFonts w:ascii="Arial" w:hAnsi="Arial"/>
          <w:lang w:val="es-ES"/>
        </w:rPr>
        <w:t>Función de barrera y excelente imprimibilidad</w:t>
      </w:r>
    </w:p>
    <w:p w14:paraId="108AD13B" w14:textId="77777777" w:rsidR="00012938" w:rsidRPr="00012938" w:rsidRDefault="00012938" w:rsidP="00012938">
      <w:pPr>
        <w:spacing w:after="160" w:line="259" w:lineRule="auto"/>
        <w:jc w:val="both"/>
        <w:rPr>
          <w:rFonts w:ascii="Arial" w:eastAsia="Calibri" w:hAnsi="Arial"/>
          <w:lang w:val="es-ES"/>
        </w:rPr>
      </w:pPr>
    </w:p>
    <w:p w14:paraId="388986BF" w14:textId="30D8F8DA" w:rsidR="00012938" w:rsidRPr="00012938" w:rsidRDefault="00012938" w:rsidP="00012938">
      <w:pPr>
        <w:spacing w:after="160" w:line="259" w:lineRule="auto"/>
        <w:jc w:val="both"/>
        <w:rPr>
          <w:rFonts w:ascii="Arial" w:eastAsia="Calibri" w:hAnsi="Arial"/>
          <w:lang w:val="es-ES"/>
        </w:rPr>
      </w:pPr>
      <w:r w:rsidRPr="00012938">
        <w:rPr>
          <w:rFonts w:ascii="Arial" w:hAnsi="Arial"/>
          <w:lang w:val="es-ES"/>
        </w:rPr>
        <w:t>Los políticos lo reclaman, los clientes prefieren utilizarlo y los fabricantes de materiales de embalaje deben suministrarlo: La demanda de embalajes sostenibles ha aumentado enormemente en los últimos años. Cada vez más empresas recurren al papel. De hecho, según una encuesta en línea realizada por la consultora de gestión Simon, Kucher &amp; Partners en marzo de</w:t>
      </w:r>
      <w:r w:rsidR="00E95EDA">
        <w:rPr>
          <w:rFonts w:ascii="Arial" w:hAnsi="Arial"/>
          <w:lang w:val="es-ES"/>
        </w:rPr>
        <w:t>l</w:t>
      </w:r>
      <w:r w:rsidRPr="00012938">
        <w:rPr>
          <w:rFonts w:ascii="Arial" w:hAnsi="Arial"/>
          <w:lang w:val="es-ES"/>
        </w:rPr>
        <w:t xml:space="preserve"> 2021, los embalajes sostenibles son muy valorados por casi tres cuartas partes de los consumidores encuestados. </w:t>
      </w:r>
    </w:p>
    <w:p w14:paraId="0F031DB7" w14:textId="77777777" w:rsidR="00012938" w:rsidRPr="00012938" w:rsidRDefault="00012938" w:rsidP="00012938">
      <w:pPr>
        <w:spacing w:after="160" w:line="259" w:lineRule="auto"/>
        <w:jc w:val="both"/>
        <w:rPr>
          <w:rFonts w:ascii="Arial" w:eastAsia="Calibri" w:hAnsi="Arial"/>
          <w:lang w:val="es-ES"/>
        </w:rPr>
      </w:pPr>
    </w:p>
    <w:p w14:paraId="05979E2C" w14:textId="77777777" w:rsidR="00012938" w:rsidRPr="00012938" w:rsidRDefault="00012938" w:rsidP="00012938">
      <w:pPr>
        <w:spacing w:after="160" w:line="259" w:lineRule="auto"/>
        <w:jc w:val="both"/>
        <w:rPr>
          <w:rFonts w:ascii="Arial" w:eastAsia="Calibri" w:hAnsi="Arial"/>
          <w:b/>
          <w:bCs/>
          <w:lang w:val="es-ES"/>
        </w:rPr>
      </w:pPr>
      <w:r w:rsidRPr="00012938">
        <w:rPr>
          <w:rFonts w:ascii="Arial" w:hAnsi="Arial"/>
          <w:b/>
          <w:lang w:val="es-ES"/>
        </w:rPr>
        <w:t>Embalaje reinventado una y otra vez</w:t>
      </w:r>
    </w:p>
    <w:p w14:paraId="249BA34D" w14:textId="77777777" w:rsidR="00012938" w:rsidRPr="00012938" w:rsidRDefault="00012938" w:rsidP="00012938">
      <w:pPr>
        <w:spacing w:after="160" w:line="259" w:lineRule="auto"/>
        <w:jc w:val="both"/>
        <w:rPr>
          <w:rFonts w:ascii="Arial" w:eastAsia="Calibri" w:hAnsi="Arial"/>
          <w:lang w:val="es-ES"/>
        </w:rPr>
      </w:pPr>
      <w:r w:rsidRPr="00012938">
        <w:rPr>
          <w:rFonts w:ascii="Arial" w:hAnsi="Arial"/>
          <w:lang w:val="es-ES"/>
        </w:rPr>
        <w:t>Los embalajes sostenibles son la palabra de moda en este sector. Sappi ha demostrado claramente que marca tendencias en este campo fundamental. Hace unos diez años, la empresa fue el primer fabricante del mundo en introducir un innovador papel de embalaje llamado Sappi Guard con funcionalidad de barrera y propiedades de sellado integradas. También ha desarrollado la familia de papeles de alta barrera Sappi AvantGuard, que ofrece una gran seguridad al producto.  Los papeles funcionales de Sappi también ofrecen unos resultados de impresión impresionantes, que pueden conseguirse mediante procesos de impresión offset, flexografía o huecograbado.</w:t>
      </w:r>
    </w:p>
    <w:p w14:paraId="01D485FC" w14:textId="48F14840" w:rsidR="00012938" w:rsidRPr="00012938" w:rsidRDefault="00012938" w:rsidP="00012938">
      <w:pPr>
        <w:spacing w:after="160" w:line="259" w:lineRule="auto"/>
        <w:jc w:val="both"/>
        <w:rPr>
          <w:rFonts w:ascii="Arial" w:eastAsia="Calibri" w:hAnsi="Arial"/>
          <w:lang w:val="es-ES"/>
        </w:rPr>
      </w:pPr>
      <w:r w:rsidRPr="00012938">
        <w:rPr>
          <w:rFonts w:ascii="Arial" w:hAnsi="Arial"/>
          <w:lang w:val="es-ES"/>
        </w:rPr>
        <w:lastRenderedPageBreak/>
        <w:t>Para Sibylle Hajostek, directora de mercado de Soluciones de Embalaje de Sappi Europ</w:t>
      </w:r>
      <w:r w:rsidR="00DE7C5F">
        <w:rPr>
          <w:rFonts w:ascii="Arial" w:hAnsi="Arial"/>
          <w:lang w:val="es-ES"/>
        </w:rPr>
        <w:t>e</w:t>
      </w:r>
      <w:r w:rsidRPr="00012938">
        <w:rPr>
          <w:rFonts w:ascii="Arial" w:hAnsi="Arial"/>
          <w:lang w:val="es-ES"/>
        </w:rPr>
        <w:t xml:space="preserve">, el concepto de sostenibilidad desempeña un papel excepcionalmente importante con los papeles funcionales: «Una ventaja fundamental de los papeles funcionales es que se fabrican principalmente con materias primas renovables. Pueden introducirse en el circuito de reciclaje de papel, que funciona muy bien para el papel en muchos países del mundo y es ampliamente aceptado por los consumidores». </w:t>
      </w:r>
    </w:p>
    <w:p w14:paraId="5124D330" w14:textId="77777777" w:rsidR="00012938" w:rsidRPr="00012938" w:rsidRDefault="00012938" w:rsidP="00012938">
      <w:pPr>
        <w:spacing w:after="160" w:line="259" w:lineRule="auto"/>
        <w:jc w:val="both"/>
        <w:rPr>
          <w:rFonts w:ascii="Arial" w:eastAsia="Calibri" w:hAnsi="Arial"/>
          <w:lang w:val="es-ES"/>
        </w:rPr>
      </w:pPr>
    </w:p>
    <w:p w14:paraId="0CC6AC96" w14:textId="77777777" w:rsidR="00012938" w:rsidRPr="00012938" w:rsidRDefault="00012938" w:rsidP="00012938">
      <w:pPr>
        <w:spacing w:after="160" w:line="259" w:lineRule="auto"/>
        <w:jc w:val="both"/>
        <w:rPr>
          <w:rFonts w:ascii="Arial" w:eastAsia="Calibri" w:hAnsi="Arial"/>
          <w:b/>
          <w:bCs/>
          <w:lang w:val="es-ES"/>
        </w:rPr>
      </w:pPr>
      <w:r w:rsidRPr="00012938">
        <w:rPr>
          <w:rFonts w:ascii="Arial" w:hAnsi="Arial"/>
          <w:b/>
          <w:lang w:val="es-ES"/>
        </w:rPr>
        <w:t>Muchas aplicaciones posibles para los embalajes de papel</w:t>
      </w:r>
    </w:p>
    <w:p w14:paraId="3CD7C04C" w14:textId="77777777" w:rsidR="00012938" w:rsidRPr="00012938" w:rsidRDefault="00012938" w:rsidP="00012938">
      <w:pPr>
        <w:spacing w:after="160" w:line="259" w:lineRule="auto"/>
        <w:jc w:val="both"/>
        <w:rPr>
          <w:rFonts w:ascii="Arial" w:eastAsia="Calibri" w:hAnsi="Arial"/>
          <w:lang w:val="es-ES"/>
        </w:rPr>
      </w:pPr>
      <w:r w:rsidRPr="00012938">
        <w:rPr>
          <w:rFonts w:ascii="Arial" w:hAnsi="Arial"/>
          <w:lang w:val="es-ES"/>
        </w:rPr>
        <w:t>Las soluciones de embalaje sostenible de Sappi se han implantado con éxito en la industria alimentaria durante muchos años. Los productos de las familias Guard y AvantGuard, por ejemplo, son adecuados para su uso como embalaje primario y secundario para una amplia gama de aplicaciones alimentarias. Pero el potencial del papel funcional no se ha agotado en absoluto.</w:t>
      </w:r>
    </w:p>
    <w:p w14:paraId="3BF8FA3A" w14:textId="77777777" w:rsidR="00012938" w:rsidRPr="00012938" w:rsidRDefault="00012938" w:rsidP="00012938">
      <w:pPr>
        <w:spacing w:after="160" w:line="259" w:lineRule="auto"/>
        <w:jc w:val="both"/>
        <w:rPr>
          <w:rFonts w:ascii="Arial" w:eastAsia="Calibri" w:hAnsi="Arial"/>
          <w:lang w:val="es-ES"/>
        </w:rPr>
      </w:pPr>
      <w:r w:rsidRPr="00012938">
        <w:rPr>
          <w:rFonts w:ascii="Arial" w:hAnsi="Arial"/>
          <w:lang w:val="es-ES"/>
        </w:rPr>
        <w:t>Especialmente en la industria de los cosméticos, la idea de la sostenibilidad se ha puesto de moda. Sibylle Hajostek conoce bien las tendencias de los embalajes en la industria de la belleza: «Cada vez son más los fabricantes de maquillaje que producen maquillaje vegano y sin crueldad con los animales. Por tanto, es aún más importante que no solo el contenido del producto, sino también el embalaje, cumplan las normas de sostenibilidad y ética. Por ello, varios fabricantes están recurriendo a soluciones en papel». Por ejemplo, existen bolsitas de recambio de Sappi Guard Nature MS para envases de polvo compacto de plástico recargables que se compran una sola vez.</w:t>
      </w:r>
    </w:p>
    <w:p w14:paraId="59A45C02" w14:textId="77777777" w:rsidR="00012938" w:rsidRPr="00012938" w:rsidRDefault="00012938" w:rsidP="00012938">
      <w:pPr>
        <w:spacing w:after="160" w:line="259" w:lineRule="auto"/>
        <w:jc w:val="both"/>
        <w:rPr>
          <w:rFonts w:ascii="Arial" w:eastAsia="Calibri" w:hAnsi="Arial"/>
          <w:lang w:val="es-ES"/>
        </w:rPr>
      </w:pPr>
      <w:r w:rsidRPr="00012938">
        <w:rPr>
          <w:rFonts w:ascii="Arial" w:hAnsi="Arial"/>
          <w:lang w:val="es-ES"/>
        </w:rPr>
        <w:t>Sappi Guard también es adecuado para sustituir las cintas de plástico de los paños de cocina o del hogar. En el futuro, las pastillas de limpieza  para las lavadoras podrán adquirirse en envases de papel. En la misma sección de las tiendas, los clientes suelen encontrar las llamadas hojas de lavandería hechas de papel, que se introducen en el tambor en lugar del detergente en polvo. Sappi Seal Silk, un papel con capacidad de sellado integrada y barrera contra la humedad y el aceite mineral, es ideal para ambos tipos de productos.</w:t>
      </w:r>
    </w:p>
    <w:p w14:paraId="116AA9DF" w14:textId="77777777" w:rsidR="00012938" w:rsidRPr="00012938" w:rsidRDefault="00012938" w:rsidP="00012938">
      <w:pPr>
        <w:spacing w:after="160" w:line="259" w:lineRule="auto"/>
        <w:jc w:val="both"/>
        <w:rPr>
          <w:rFonts w:ascii="Arial" w:eastAsia="Calibri" w:hAnsi="Arial"/>
          <w:lang w:val="es-ES"/>
        </w:rPr>
      </w:pPr>
    </w:p>
    <w:p w14:paraId="44038E21" w14:textId="77777777" w:rsidR="00012938" w:rsidRPr="00012938" w:rsidRDefault="00012938" w:rsidP="00012938">
      <w:pPr>
        <w:spacing w:after="160" w:line="259" w:lineRule="auto"/>
        <w:jc w:val="both"/>
        <w:rPr>
          <w:rFonts w:ascii="Arial" w:eastAsia="Calibri" w:hAnsi="Arial"/>
          <w:b/>
          <w:bCs/>
          <w:lang w:val="es-ES"/>
        </w:rPr>
      </w:pPr>
      <w:r w:rsidRPr="00012938">
        <w:rPr>
          <w:rFonts w:ascii="Arial" w:hAnsi="Arial"/>
          <w:b/>
          <w:lang w:val="es-ES"/>
        </w:rPr>
        <w:t>Sin plásticos en el jardín</w:t>
      </w:r>
    </w:p>
    <w:p w14:paraId="577051B7" w14:textId="77777777" w:rsidR="00012938" w:rsidRPr="00012938" w:rsidRDefault="00012938" w:rsidP="00012938">
      <w:pPr>
        <w:spacing w:after="160" w:line="259" w:lineRule="auto"/>
        <w:jc w:val="both"/>
        <w:rPr>
          <w:rFonts w:ascii="Arial" w:eastAsia="Calibri" w:hAnsi="Arial"/>
          <w:lang w:val="es-ES"/>
        </w:rPr>
      </w:pPr>
      <w:r w:rsidRPr="00012938">
        <w:rPr>
          <w:rFonts w:ascii="Arial" w:hAnsi="Arial"/>
          <w:lang w:val="es-ES"/>
        </w:rPr>
        <w:t>Las personas aficionadas a la jardinería han notado el cambio del plástico al papel. Si quieres librar a tus plantas de plagas indeseables, puedes encargar en Internet las larvas de un insecto beneficioso que eliminará el problema. Los pulgones, por ejemplo, están en la cima del menú de las larvas de mariquita. Los insectos beneficiosos se envían por correo en pequeñas bolsas de papel que pueden ser de Sappi Guard Nature MS, por ejemplo. Cuando se compran ramos de flores o plantas en maceta, también hay que tener en cuenta que el abono que se echa en el agua se envasa cada vez más a menudo en pequeñas bolsas de papel. Para ello, Sappi cuenta con el sello Sappi Seal Silk.</w:t>
      </w:r>
    </w:p>
    <w:p w14:paraId="7953F1D5" w14:textId="481C1AAB" w:rsidR="00012938" w:rsidRPr="00012938" w:rsidRDefault="00012938" w:rsidP="00012938">
      <w:pPr>
        <w:spacing w:after="160" w:line="259" w:lineRule="auto"/>
        <w:jc w:val="both"/>
        <w:rPr>
          <w:rFonts w:ascii="Arial" w:eastAsia="Calibri" w:hAnsi="Arial"/>
          <w:lang w:val="es-ES"/>
        </w:rPr>
      </w:pPr>
      <w:r w:rsidRPr="00012938">
        <w:rPr>
          <w:rFonts w:ascii="Arial" w:hAnsi="Arial"/>
          <w:lang w:val="es-ES"/>
        </w:rPr>
        <w:t xml:space="preserve">También hay cambios notables en la venta minorista en línea: Hace unos años, los carteros solían entregar sus pedidos en una bolsa de plástico. En el futuro, irán en sobres grandes de papel. Los minoristas internacionales en línea ya utilizan embalajes sin plástico, y las cadenas de moda internacionales también envían ahora la ropa en sobres de papel. Sappi Seal Silk G es adecuado para el envío de paquetes de todo tipo. </w:t>
      </w:r>
    </w:p>
    <w:p w14:paraId="24716926" w14:textId="77777777" w:rsidR="00012938" w:rsidRPr="00012938" w:rsidRDefault="00012938" w:rsidP="00012938">
      <w:pPr>
        <w:spacing w:after="160" w:line="259" w:lineRule="auto"/>
        <w:jc w:val="both"/>
        <w:rPr>
          <w:rFonts w:ascii="Arial" w:eastAsia="Calibri" w:hAnsi="Arial"/>
          <w:b/>
          <w:bCs/>
          <w:lang w:val="es-ES"/>
        </w:rPr>
      </w:pPr>
      <w:r w:rsidRPr="00012938">
        <w:rPr>
          <w:rFonts w:ascii="Arial" w:hAnsi="Arial"/>
          <w:b/>
          <w:lang w:val="es-ES"/>
        </w:rPr>
        <w:lastRenderedPageBreak/>
        <w:t>Papel por dentro y por fuera</w:t>
      </w:r>
    </w:p>
    <w:p w14:paraId="2DDB9885" w14:textId="77777777" w:rsidR="00012938" w:rsidRPr="00012938" w:rsidRDefault="00012938" w:rsidP="00012938">
      <w:pPr>
        <w:spacing w:after="160" w:line="259" w:lineRule="auto"/>
        <w:jc w:val="both"/>
        <w:rPr>
          <w:rFonts w:ascii="Arial" w:eastAsia="Calibri" w:hAnsi="Arial"/>
          <w:lang w:val="es-ES"/>
        </w:rPr>
      </w:pPr>
      <w:r w:rsidRPr="00012938">
        <w:rPr>
          <w:rFonts w:ascii="Arial" w:hAnsi="Arial"/>
          <w:lang w:val="es-ES"/>
        </w:rPr>
        <w:t xml:space="preserve">Cualquiera que trabaje en una oficina sabe que, aunque muchos documentos se almacenen digitalmente, todavía se prefiere tener algunos en papel para tomar notas. Esto explica por qué sigue habiendo impresoras en todas las oficinas. El papel para impresoras se ha envuelto tradicionalmente en una funda de plástico, pero muchos fabricantes de papel utilizan ahora embalajes sostenibles. El lema es «Papel por dentro y por fuera». Sappi cuenta con Seal Silk en su amplia cartera de productos para este fin. </w:t>
      </w:r>
    </w:p>
    <w:p w14:paraId="5C76E541" w14:textId="77777777" w:rsidR="00012938" w:rsidRPr="00012938" w:rsidRDefault="00012938" w:rsidP="00012938">
      <w:pPr>
        <w:spacing w:after="160" w:line="259" w:lineRule="auto"/>
        <w:jc w:val="both"/>
        <w:rPr>
          <w:rFonts w:ascii="Arial" w:eastAsia="Calibri" w:hAnsi="Arial"/>
          <w:lang w:val="es-ES"/>
        </w:rPr>
      </w:pPr>
      <w:r w:rsidRPr="00012938">
        <w:rPr>
          <w:rFonts w:ascii="Arial" w:hAnsi="Arial"/>
          <w:lang w:val="es-ES"/>
        </w:rPr>
        <w:t xml:space="preserve">Sappi Seal Silk también es adecuado para empaquetar naipes, o para pequeños folletos y libros infantiles. Cada vez más fabricantes desean prescindir del film transparente como embalaje. Un efecto secundario positivo es que si se utiliza papel para proteger los folletos y libros, la superficie puede imprimirse como se desee. </w:t>
      </w:r>
    </w:p>
    <w:p w14:paraId="5845DEA1" w14:textId="77777777" w:rsidR="00012938" w:rsidRPr="00012938" w:rsidRDefault="00012938" w:rsidP="00012938">
      <w:pPr>
        <w:spacing w:after="160" w:line="259" w:lineRule="auto"/>
        <w:jc w:val="both"/>
        <w:rPr>
          <w:rFonts w:ascii="Arial" w:eastAsia="Calibri" w:hAnsi="Arial"/>
          <w:lang w:val="es-ES"/>
        </w:rPr>
      </w:pPr>
    </w:p>
    <w:p w14:paraId="0B7AB589" w14:textId="77777777" w:rsidR="00012938" w:rsidRPr="00012938" w:rsidRDefault="00012938" w:rsidP="00012938">
      <w:pPr>
        <w:spacing w:after="160" w:line="259" w:lineRule="auto"/>
        <w:jc w:val="both"/>
        <w:rPr>
          <w:rFonts w:ascii="Arial" w:eastAsia="Calibri" w:hAnsi="Arial"/>
          <w:b/>
          <w:bCs/>
          <w:lang w:val="es-ES"/>
        </w:rPr>
      </w:pPr>
      <w:r w:rsidRPr="00012938">
        <w:rPr>
          <w:rFonts w:ascii="Arial" w:hAnsi="Arial"/>
          <w:b/>
          <w:lang w:val="es-ES"/>
        </w:rPr>
        <w:t xml:space="preserve">Los papeles funcionales son impresionantes soluciones polivalentes </w:t>
      </w:r>
    </w:p>
    <w:p w14:paraId="7D930396" w14:textId="77777777" w:rsidR="00012938" w:rsidRPr="00012938" w:rsidRDefault="00012938" w:rsidP="00012938">
      <w:pPr>
        <w:spacing w:after="160" w:line="259" w:lineRule="auto"/>
        <w:jc w:val="both"/>
        <w:rPr>
          <w:rFonts w:ascii="Arial" w:eastAsia="Calibri" w:hAnsi="Arial"/>
          <w:lang w:val="es-ES"/>
        </w:rPr>
      </w:pPr>
      <w:r w:rsidRPr="00012938">
        <w:rPr>
          <w:rFonts w:ascii="Arial" w:hAnsi="Arial"/>
          <w:lang w:val="es-ES"/>
        </w:rPr>
        <w:t>Si el papel se adapta perfectamente al producto, como ocurre con Sappi, prácticamente no hay límites para la industria del embalaje. Casi todo puede envolverse en un embalaje sin plástico. Sibylle Hajostek destaca: «El futuro pertenece a los embalajes de fibra con funcionalidad de barrera. La gama de aplicaciones de nuestros papeles funcionales es casi infinita. Todavía quedan algunos huecos en el mercado, ya que no todos los fabricantes de productos se imaginan todavía los embalajes con papel. Pero Sappi puede y va a llenar estos huecos con su solución de embalaje sin plástico».</w:t>
      </w:r>
    </w:p>
    <w:p w14:paraId="0BFD81E3" w14:textId="77777777" w:rsidR="00012938" w:rsidRPr="00012938" w:rsidRDefault="00012938" w:rsidP="00012938">
      <w:pPr>
        <w:spacing w:line="288" w:lineRule="auto"/>
        <w:jc w:val="both"/>
        <w:rPr>
          <w:rFonts w:ascii="Arial" w:hAnsi="Arial"/>
          <w:bCs/>
          <w:lang w:val="es-ES"/>
        </w:rPr>
      </w:pPr>
    </w:p>
    <w:p w14:paraId="176CA6A0" w14:textId="77777777" w:rsidR="00012938" w:rsidRPr="00012938" w:rsidRDefault="00012938" w:rsidP="00012938">
      <w:pPr>
        <w:spacing w:line="288" w:lineRule="auto"/>
        <w:jc w:val="both"/>
        <w:rPr>
          <w:rFonts w:ascii="Arial" w:hAnsi="Arial"/>
          <w:bCs/>
          <w:lang w:val="es-ES"/>
        </w:rPr>
      </w:pPr>
    </w:p>
    <w:p w14:paraId="3E4114B4" w14:textId="77777777" w:rsidR="00012938" w:rsidRPr="00012938" w:rsidRDefault="00012938" w:rsidP="00012938">
      <w:pPr>
        <w:spacing w:line="288" w:lineRule="auto"/>
        <w:jc w:val="both"/>
        <w:rPr>
          <w:rFonts w:ascii="Arial" w:hAnsi="Arial"/>
          <w:bCs/>
          <w:lang w:val="es-ES"/>
        </w:rPr>
      </w:pPr>
    </w:p>
    <w:p w14:paraId="61C4094B" w14:textId="77777777" w:rsidR="00012938" w:rsidRPr="00012938" w:rsidRDefault="00012938" w:rsidP="00012938">
      <w:pPr>
        <w:widowControl w:val="0"/>
        <w:suppressAutoHyphens/>
        <w:autoSpaceDE w:val="0"/>
        <w:autoSpaceDN w:val="0"/>
        <w:adjustRightInd w:val="0"/>
        <w:spacing w:line="360" w:lineRule="auto"/>
        <w:textAlignment w:val="center"/>
        <w:rPr>
          <w:rFonts w:ascii="Arial" w:hAnsi="Arial"/>
          <w:b/>
          <w:color w:val="000000"/>
          <w:lang w:val="es-ES"/>
        </w:rPr>
      </w:pPr>
      <w:r w:rsidRPr="00012938">
        <w:rPr>
          <w:rFonts w:ascii="Arial" w:hAnsi="Arial"/>
          <w:b/>
          <w:color w:val="000000"/>
          <w:lang w:val="es-ES"/>
        </w:rPr>
        <w:t>Imágenes para este comunicado de prensa</w:t>
      </w:r>
    </w:p>
    <w:p w14:paraId="38A55C29" w14:textId="77777777" w:rsidR="00012938" w:rsidRPr="00012938" w:rsidRDefault="00012938" w:rsidP="00012938">
      <w:pPr>
        <w:widowControl w:val="0"/>
        <w:suppressAutoHyphens/>
        <w:autoSpaceDE w:val="0"/>
        <w:autoSpaceDN w:val="0"/>
        <w:adjustRightInd w:val="0"/>
        <w:spacing w:line="360" w:lineRule="auto"/>
        <w:textAlignment w:val="center"/>
        <w:rPr>
          <w:rFonts w:ascii="Arial" w:hAnsi="Arial"/>
          <w:color w:val="000000"/>
          <w:lang w:val="es-ES"/>
        </w:rPr>
      </w:pPr>
      <w:r w:rsidRPr="00012938">
        <w:rPr>
          <w:rFonts w:ascii="Arial" w:hAnsi="Arial"/>
          <w:color w:val="000000"/>
          <w:lang w:val="es-ES"/>
        </w:rPr>
        <w:t>Créditos de las imágenes: Sappi Europe</w:t>
      </w:r>
    </w:p>
    <w:p w14:paraId="1A82CA82" w14:textId="7937F0E7" w:rsidR="00431DA6" w:rsidRDefault="00431DA6" w:rsidP="008346C0">
      <w:pPr>
        <w:spacing w:line="300" w:lineRule="auto"/>
        <w:jc w:val="both"/>
        <w:rPr>
          <w:rFonts w:ascii="Arial" w:hAnsi="Arial"/>
          <w:lang w:val="es-ES"/>
        </w:rPr>
      </w:pPr>
    </w:p>
    <w:p w14:paraId="7221C580" w14:textId="14A2BBCF" w:rsidR="00012938" w:rsidRDefault="00012938" w:rsidP="008346C0">
      <w:pPr>
        <w:spacing w:line="300" w:lineRule="auto"/>
        <w:jc w:val="both"/>
        <w:rPr>
          <w:rFonts w:ascii="Arial" w:hAnsi="Arial"/>
          <w:lang w:val="es-ES"/>
        </w:rPr>
      </w:pPr>
    </w:p>
    <w:p w14:paraId="420BB4DD" w14:textId="562652C2" w:rsidR="00012938" w:rsidRDefault="00012938" w:rsidP="008346C0">
      <w:pPr>
        <w:spacing w:line="300" w:lineRule="auto"/>
        <w:jc w:val="both"/>
        <w:rPr>
          <w:rFonts w:ascii="Arial" w:hAnsi="Arial"/>
          <w:lang w:val="es-ES"/>
        </w:rPr>
      </w:pPr>
    </w:p>
    <w:p w14:paraId="21CB2C08" w14:textId="77777777" w:rsidR="00DE7C5F" w:rsidRDefault="00DE7C5F" w:rsidP="00DE7C5F">
      <w:pPr>
        <w:rPr>
          <w:rFonts w:ascii="Arial" w:hAnsi="Arial"/>
          <w:lang w:val="de-DE"/>
        </w:rPr>
      </w:pPr>
      <w:r>
        <w:rPr>
          <w:rFonts w:ascii="Arial" w:hAnsi="Arial"/>
          <w:noProof/>
          <w:lang w:val="de-DE"/>
        </w:rPr>
        <w:lastRenderedPageBreak/>
        <w:drawing>
          <wp:anchor distT="0" distB="0" distL="114300" distR="114300" simplePos="0" relativeHeight="251662336" behindDoc="1" locked="0" layoutInCell="1" allowOverlap="1" wp14:anchorId="460089C3" wp14:editId="1DB1DECD">
            <wp:simplePos x="0" y="0"/>
            <wp:positionH relativeFrom="margin">
              <wp:align>left</wp:align>
            </wp:positionH>
            <wp:positionV relativeFrom="paragraph">
              <wp:posOffset>26670</wp:posOffset>
            </wp:positionV>
            <wp:extent cx="2162175" cy="3245485"/>
            <wp:effectExtent l="19050" t="19050" r="9525" b="12065"/>
            <wp:wrapTight wrapText="bothSides">
              <wp:wrapPolygon edited="0">
                <wp:start x="-190" y="-127"/>
                <wp:lineTo x="-190" y="21554"/>
                <wp:lineTo x="21505" y="21554"/>
                <wp:lineTo x="21505" y="-127"/>
                <wp:lineTo x="-190" y="-127"/>
              </wp:wrapPolygon>
            </wp:wrapTight>
            <wp:docPr id="4" name="Grafik 4" descr="Ein Bild, das Text, Visitenkart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Text, Visitenkarte enthält.&#10;&#10;Automatisch generierte Beschreibung"/>
                    <pic:cNvPicPr/>
                  </pic:nvPicPr>
                  <pic:blipFill>
                    <a:blip r:embed="rId16"/>
                    <a:stretch>
                      <a:fillRect/>
                    </a:stretch>
                  </pic:blipFill>
                  <pic:spPr>
                    <a:xfrm>
                      <a:off x="0" y="0"/>
                      <a:ext cx="2170211" cy="3257729"/>
                    </a:xfrm>
                    <a:prstGeom prst="rect">
                      <a:avLst/>
                    </a:prstGeom>
                    <a:ln>
                      <a:solidFill>
                        <a:schemeClr val="bg1">
                          <a:lumMod val="85000"/>
                        </a:schemeClr>
                      </a:solidFill>
                    </a:ln>
                  </pic:spPr>
                </pic:pic>
              </a:graphicData>
            </a:graphic>
            <wp14:sizeRelH relativeFrom="margin">
              <wp14:pctWidth>0</wp14:pctWidth>
            </wp14:sizeRelH>
            <wp14:sizeRelV relativeFrom="margin">
              <wp14:pctHeight>0</wp14:pctHeight>
            </wp14:sizeRelV>
          </wp:anchor>
        </w:drawing>
      </w:r>
    </w:p>
    <w:p w14:paraId="0A64E4DC" w14:textId="77777777" w:rsidR="00DE7C5F" w:rsidRDefault="00DE7C5F" w:rsidP="00DE7C5F">
      <w:pPr>
        <w:rPr>
          <w:rFonts w:ascii="Arial" w:hAnsi="Arial"/>
          <w:lang w:val="de-DE"/>
        </w:rPr>
      </w:pPr>
    </w:p>
    <w:p w14:paraId="5BAC7701" w14:textId="77777777" w:rsidR="00DE7C5F" w:rsidRDefault="00DE7C5F" w:rsidP="00DE7C5F">
      <w:pPr>
        <w:rPr>
          <w:rFonts w:ascii="Arial" w:hAnsi="Arial"/>
          <w:lang w:val="de-DE"/>
        </w:rPr>
      </w:pPr>
    </w:p>
    <w:p w14:paraId="025E4C37" w14:textId="77777777" w:rsidR="00DE7C5F" w:rsidRDefault="00DE7C5F" w:rsidP="00DE7C5F">
      <w:pPr>
        <w:rPr>
          <w:rFonts w:ascii="Arial" w:hAnsi="Arial"/>
          <w:lang w:val="de-DE"/>
        </w:rPr>
      </w:pPr>
    </w:p>
    <w:p w14:paraId="769E8E34" w14:textId="77777777" w:rsidR="00DE7C5F" w:rsidRDefault="00DE7C5F" w:rsidP="00DE7C5F">
      <w:pPr>
        <w:rPr>
          <w:rFonts w:ascii="Arial" w:hAnsi="Arial"/>
          <w:lang w:val="de-DE"/>
        </w:rPr>
      </w:pPr>
    </w:p>
    <w:p w14:paraId="3BC251E3" w14:textId="77777777" w:rsidR="00DE7C5F" w:rsidRDefault="00DE7C5F" w:rsidP="00DE7C5F">
      <w:pPr>
        <w:rPr>
          <w:rFonts w:ascii="Arial" w:hAnsi="Arial"/>
          <w:lang w:val="de-DE"/>
        </w:rPr>
      </w:pPr>
    </w:p>
    <w:p w14:paraId="28CC38B9" w14:textId="77777777" w:rsidR="00DE7C5F" w:rsidRDefault="00DE7C5F" w:rsidP="00DE7C5F">
      <w:pPr>
        <w:rPr>
          <w:rFonts w:ascii="Arial" w:hAnsi="Arial"/>
          <w:lang w:val="de-DE"/>
        </w:rPr>
      </w:pPr>
    </w:p>
    <w:p w14:paraId="3DA8E115" w14:textId="77777777" w:rsidR="00DE7C5F" w:rsidRDefault="00DE7C5F" w:rsidP="00DE7C5F">
      <w:pPr>
        <w:rPr>
          <w:rFonts w:ascii="Arial" w:hAnsi="Arial"/>
          <w:lang w:val="de-DE"/>
        </w:rPr>
      </w:pPr>
    </w:p>
    <w:p w14:paraId="12CFAE3C" w14:textId="77777777" w:rsidR="00DE7C5F" w:rsidRDefault="00DE7C5F" w:rsidP="00DE7C5F">
      <w:pPr>
        <w:rPr>
          <w:rFonts w:ascii="Arial" w:hAnsi="Arial"/>
          <w:lang w:val="de-DE"/>
        </w:rPr>
      </w:pPr>
    </w:p>
    <w:p w14:paraId="445BF1D6" w14:textId="77777777" w:rsidR="00DE7C5F" w:rsidRDefault="00DE7C5F" w:rsidP="00DE7C5F">
      <w:pPr>
        <w:rPr>
          <w:rFonts w:ascii="Arial" w:hAnsi="Arial"/>
          <w:lang w:val="de-DE"/>
        </w:rPr>
      </w:pPr>
    </w:p>
    <w:p w14:paraId="165987DF" w14:textId="77777777" w:rsidR="00DE7C5F" w:rsidRDefault="00DE7C5F" w:rsidP="00DE7C5F">
      <w:pPr>
        <w:rPr>
          <w:rFonts w:ascii="Arial" w:hAnsi="Arial"/>
          <w:lang w:val="de-DE"/>
        </w:rPr>
      </w:pPr>
    </w:p>
    <w:p w14:paraId="03BE236C" w14:textId="77777777" w:rsidR="00DE7C5F" w:rsidRDefault="00DE7C5F" w:rsidP="00DE7C5F">
      <w:pPr>
        <w:rPr>
          <w:rFonts w:ascii="Arial" w:hAnsi="Arial"/>
          <w:lang w:val="de-DE"/>
        </w:rPr>
      </w:pPr>
    </w:p>
    <w:p w14:paraId="30619C8F" w14:textId="77777777" w:rsidR="00DE7C5F" w:rsidRDefault="00DE7C5F" w:rsidP="00DE7C5F">
      <w:pPr>
        <w:rPr>
          <w:rFonts w:ascii="Arial" w:hAnsi="Arial"/>
          <w:lang w:val="de-DE"/>
        </w:rPr>
      </w:pPr>
    </w:p>
    <w:p w14:paraId="2BBFE7E0" w14:textId="77777777" w:rsidR="00DE7C5F" w:rsidRDefault="00DE7C5F" w:rsidP="00DE7C5F">
      <w:pPr>
        <w:rPr>
          <w:rFonts w:ascii="Arial" w:hAnsi="Arial"/>
          <w:lang w:val="de-DE"/>
        </w:rPr>
      </w:pPr>
    </w:p>
    <w:p w14:paraId="7C2F529D" w14:textId="77777777" w:rsidR="00DE7C5F" w:rsidRDefault="00DE7C5F" w:rsidP="00DE7C5F">
      <w:pPr>
        <w:rPr>
          <w:rFonts w:ascii="Arial" w:hAnsi="Arial"/>
          <w:lang w:val="de-DE"/>
        </w:rPr>
      </w:pPr>
    </w:p>
    <w:p w14:paraId="3E8153DC" w14:textId="77777777" w:rsidR="00DE7C5F" w:rsidRDefault="00DE7C5F" w:rsidP="00DE7C5F">
      <w:pPr>
        <w:rPr>
          <w:rFonts w:ascii="Arial" w:hAnsi="Arial"/>
          <w:lang w:val="de-DE"/>
        </w:rPr>
      </w:pPr>
    </w:p>
    <w:p w14:paraId="027AFE76" w14:textId="77777777" w:rsidR="00DE7C5F" w:rsidRDefault="00DE7C5F" w:rsidP="00DE7C5F">
      <w:pPr>
        <w:rPr>
          <w:rFonts w:ascii="Arial" w:hAnsi="Arial"/>
          <w:lang w:val="de-DE"/>
        </w:rPr>
      </w:pPr>
    </w:p>
    <w:p w14:paraId="438098AF" w14:textId="77777777" w:rsidR="00DE7C5F" w:rsidRDefault="00DE7C5F" w:rsidP="00DE7C5F">
      <w:pPr>
        <w:rPr>
          <w:rFonts w:ascii="Arial" w:hAnsi="Arial"/>
          <w:lang w:val="de-DE"/>
        </w:rPr>
      </w:pPr>
    </w:p>
    <w:p w14:paraId="376E44AC" w14:textId="77777777" w:rsidR="00DE7C5F" w:rsidRDefault="00DE7C5F" w:rsidP="00DE7C5F">
      <w:pPr>
        <w:rPr>
          <w:rFonts w:ascii="Arial" w:hAnsi="Arial"/>
          <w:lang w:val="de-DE"/>
        </w:rPr>
      </w:pPr>
    </w:p>
    <w:p w14:paraId="1C4D55D3" w14:textId="77777777" w:rsidR="00DE7C5F" w:rsidRDefault="00DE7C5F" w:rsidP="00DE7C5F">
      <w:pPr>
        <w:rPr>
          <w:rFonts w:ascii="Arial" w:hAnsi="Arial"/>
          <w:lang w:val="de-DE"/>
        </w:rPr>
      </w:pPr>
    </w:p>
    <w:p w14:paraId="5DE2433C" w14:textId="77777777" w:rsidR="00DE7C5F" w:rsidRDefault="00DE7C5F" w:rsidP="00DE7C5F">
      <w:pPr>
        <w:rPr>
          <w:rFonts w:ascii="Arial" w:hAnsi="Arial"/>
          <w:lang w:val="de-DE"/>
        </w:rPr>
      </w:pPr>
    </w:p>
    <w:p w14:paraId="4C3A4EDB" w14:textId="3F298798" w:rsidR="00DE7C5F" w:rsidRPr="00DE7C5F" w:rsidRDefault="00DE7C5F" w:rsidP="00DE7C5F">
      <w:pPr>
        <w:spacing w:after="160" w:line="259" w:lineRule="auto"/>
        <w:jc w:val="both"/>
        <w:rPr>
          <w:rFonts w:ascii="Arial" w:hAnsi="Arial"/>
          <w:lang w:val="es-ES"/>
        </w:rPr>
      </w:pPr>
      <w:r w:rsidRPr="00DE7C5F">
        <w:rPr>
          <w:rFonts w:ascii="Arial" w:hAnsi="Arial"/>
          <w:lang w:val="es-ES"/>
        </w:rPr>
        <w:t xml:space="preserve">Imagen </w:t>
      </w:r>
      <w:r w:rsidRPr="00DE7C5F">
        <w:rPr>
          <w:rFonts w:ascii="Arial" w:hAnsi="Arial"/>
          <w:lang w:val="es-ES"/>
        </w:rPr>
        <w:t>1: Ya sea comida o maquillaje:</w:t>
      </w:r>
      <w:r w:rsidRPr="00DE7C5F">
        <w:rPr>
          <w:rFonts w:ascii="Arial" w:hAnsi="Arial"/>
          <w:lang w:val="es-ES"/>
        </w:rPr>
        <w:t xml:space="preserve"> </w:t>
      </w:r>
      <w:r w:rsidRPr="00DE7C5F">
        <w:rPr>
          <w:rFonts w:ascii="Arial" w:hAnsi="Arial"/>
          <w:lang w:val="es-ES"/>
        </w:rPr>
        <w:t>Cuando se trata de embalajes sostenibles, Sappi prácticamente no conoce límites</w:t>
      </w:r>
    </w:p>
    <w:p w14:paraId="73EFFD46" w14:textId="77777777" w:rsidR="00DE7C5F" w:rsidRPr="00DE7C5F" w:rsidRDefault="00DE7C5F" w:rsidP="00DE7C5F">
      <w:pPr>
        <w:rPr>
          <w:rFonts w:ascii="Arial" w:hAnsi="Arial"/>
          <w:lang w:val="es-ES"/>
        </w:rPr>
      </w:pPr>
    </w:p>
    <w:p w14:paraId="58D45ED7" w14:textId="77777777" w:rsidR="00DE7C5F" w:rsidRPr="00DE7C5F" w:rsidRDefault="00DE7C5F" w:rsidP="00DE7C5F">
      <w:pPr>
        <w:rPr>
          <w:rFonts w:ascii="Arial" w:hAnsi="Arial"/>
          <w:lang w:val="es-ES"/>
        </w:rPr>
      </w:pPr>
      <w:r>
        <w:rPr>
          <w:noProof/>
        </w:rPr>
        <w:drawing>
          <wp:anchor distT="0" distB="0" distL="114300" distR="114300" simplePos="0" relativeHeight="251663360" behindDoc="1" locked="0" layoutInCell="1" allowOverlap="1" wp14:anchorId="4BBD1399" wp14:editId="2FA5A61B">
            <wp:simplePos x="0" y="0"/>
            <wp:positionH relativeFrom="margin">
              <wp:align>left</wp:align>
            </wp:positionH>
            <wp:positionV relativeFrom="paragraph">
              <wp:posOffset>10795</wp:posOffset>
            </wp:positionV>
            <wp:extent cx="2181225" cy="2753360"/>
            <wp:effectExtent l="0" t="0" r="0" b="8890"/>
            <wp:wrapTight wrapText="bothSides">
              <wp:wrapPolygon edited="0">
                <wp:start x="0" y="0"/>
                <wp:lineTo x="0" y="21520"/>
                <wp:lineTo x="21317" y="21520"/>
                <wp:lineTo x="21317" y="0"/>
                <wp:lineTo x="0" y="0"/>
              </wp:wrapPolygon>
            </wp:wrapTight>
            <wp:docPr id="7" name="Grafik 7" descr="Ein Bild, das Person, Wand, Kleidung, drin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Person, Wand, Kleidung, drinnen enthält.&#10;&#10;Automatisch generierte Beschreibu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187727" cy="276185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647340C" w14:textId="77777777" w:rsidR="00DE7C5F" w:rsidRPr="00DE7C5F" w:rsidRDefault="00DE7C5F" w:rsidP="00DE7C5F">
      <w:pPr>
        <w:rPr>
          <w:rFonts w:ascii="Arial" w:hAnsi="Arial"/>
          <w:lang w:val="es-ES"/>
        </w:rPr>
      </w:pPr>
    </w:p>
    <w:p w14:paraId="54A4974F" w14:textId="77777777" w:rsidR="00DE7C5F" w:rsidRPr="00DE7C5F" w:rsidRDefault="00DE7C5F" w:rsidP="00DE7C5F">
      <w:pPr>
        <w:rPr>
          <w:rFonts w:ascii="Arial" w:hAnsi="Arial"/>
          <w:lang w:val="es-ES"/>
        </w:rPr>
      </w:pPr>
    </w:p>
    <w:p w14:paraId="494DA191" w14:textId="77777777" w:rsidR="00DE7C5F" w:rsidRPr="00DE7C5F" w:rsidRDefault="00DE7C5F" w:rsidP="00DE7C5F">
      <w:pPr>
        <w:rPr>
          <w:rFonts w:ascii="Arial" w:hAnsi="Arial"/>
          <w:lang w:val="es-ES"/>
        </w:rPr>
      </w:pPr>
    </w:p>
    <w:p w14:paraId="423C18C8" w14:textId="77777777" w:rsidR="00DE7C5F" w:rsidRPr="00DE7C5F" w:rsidRDefault="00DE7C5F" w:rsidP="00DE7C5F">
      <w:pPr>
        <w:rPr>
          <w:rFonts w:ascii="Arial" w:hAnsi="Arial"/>
          <w:lang w:val="es-ES"/>
        </w:rPr>
      </w:pPr>
    </w:p>
    <w:p w14:paraId="168F9A15" w14:textId="77777777" w:rsidR="00DE7C5F" w:rsidRPr="00DE7C5F" w:rsidRDefault="00DE7C5F" w:rsidP="00DE7C5F">
      <w:pPr>
        <w:rPr>
          <w:rFonts w:ascii="Arial" w:hAnsi="Arial"/>
          <w:lang w:val="es-ES"/>
        </w:rPr>
      </w:pPr>
    </w:p>
    <w:p w14:paraId="1E16E0E9" w14:textId="77777777" w:rsidR="00DE7C5F" w:rsidRPr="00DE7C5F" w:rsidRDefault="00DE7C5F" w:rsidP="00DE7C5F">
      <w:pPr>
        <w:rPr>
          <w:rFonts w:ascii="Arial" w:hAnsi="Arial"/>
          <w:lang w:val="es-ES"/>
        </w:rPr>
      </w:pPr>
    </w:p>
    <w:p w14:paraId="6EBF16D8" w14:textId="77777777" w:rsidR="00DE7C5F" w:rsidRPr="00DE7C5F" w:rsidRDefault="00DE7C5F" w:rsidP="00DE7C5F">
      <w:pPr>
        <w:rPr>
          <w:rFonts w:ascii="Arial" w:hAnsi="Arial"/>
          <w:lang w:val="es-ES"/>
        </w:rPr>
      </w:pPr>
    </w:p>
    <w:p w14:paraId="33DC5242" w14:textId="77777777" w:rsidR="00DE7C5F" w:rsidRPr="00DE7C5F" w:rsidRDefault="00DE7C5F" w:rsidP="00DE7C5F">
      <w:pPr>
        <w:rPr>
          <w:rFonts w:ascii="Arial" w:hAnsi="Arial"/>
          <w:lang w:val="es-ES"/>
        </w:rPr>
      </w:pPr>
    </w:p>
    <w:p w14:paraId="264C7622" w14:textId="77777777" w:rsidR="00DE7C5F" w:rsidRPr="00DE7C5F" w:rsidRDefault="00DE7C5F" w:rsidP="00DE7C5F">
      <w:pPr>
        <w:rPr>
          <w:rFonts w:ascii="Arial" w:hAnsi="Arial"/>
          <w:lang w:val="es-ES"/>
        </w:rPr>
      </w:pPr>
    </w:p>
    <w:p w14:paraId="5E5CCD1E" w14:textId="77777777" w:rsidR="00DE7C5F" w:rsidRPr="00DE7C5F" w:rsidRDefault="00DE7C5F" w:rsidP="00DE7C5F">
      <w:pPr>
        <w:rPr>
          <w:rFonts w:ascii="Arial" w:hAnsi="Arial"/>
          <w:lang w:val="es-ES"/>
        </w:rPr>
      </w:pPr>
    </w:p>
    <w:p w14:paraId="2935DEC7" w14:textId="77777777" w:rsidR="00DE7C5F" w:rsidRPr="00DE7C5F" w:rsidRDefault="00DE7C5F" w:rsidP="00DE7C5F">
      <w:pPr>
        <w:rPr>
          <w:rFonts w:ascii="Arial" w:hAnsi="Arial"/>
          <w:lang w:val="es-ES"/>
        </w:rPr>
      </w:pPr>
    </w:p>
    <w:p w14:paraId="12B03AD5" w14:textId="77777777" w:rsidR="00DE7C5F" w:rsidRPr="00DE7C5F" w:rsidRDefault="00DE7C5F" w:rsidP="00DE7C5F">
      <w:pPr>
        <w:rPr>
          <w:rFonts w:ascii="Arial" w:hAnsi="Arial"/>
          <w:lang w:val="es-ES"/>
        </w:rPr>
      </w:pPr>
    </w:p>
    <w:p w14:paraId="0DCDBC3F" w14:textId="77777777" w:rsidR="00DE7C5F" w:rsidRPr="00DE7C5F" w:rsidRDefault="00DE7C5F" w:rsidP="00DE7C5F">
      <w:pPr>
        <w:rPr>
          <w:rFonts w:ascii="Arial" w:hAnsi="Arial"/>
          <w:lang w:val="es-ES"/>
        </w:rPr>
      </w:pPr>
    </w:p>
    <w:p w14:paraId="28BB7F93" w14:textId="77777777" w:rsidR="00DE7C5F" w:rsidRPr="00DE7C5F" w:rsidRDefault="00DE7C5F" w:rsidP="00DE7C5F">
      <w:pPr>
        <w:rPr>
          <w:rFonts w:ascii="Arial" w:hAnsi="Arial"/>
          <w:lang w:val="es-ES"/>
        </w:rPr>
      </w:pPr>
    </w:p>
    <w:p w14:paraId="3C19F734" w14:textId="77777777" w:rsidR="00DE7C5F" w:rsidRPr="00DE7C5F" w:rsidRDefault="00DE7C5F" w:rsidP="00DE7C5F">
      <w:pPr>
        <w:rPr>
          <w:rFonts w:ascii="Arial" w:hAnsi="Arial"/>
          <w:lang w:val="es-ES"/>
        </w:rPr>
      </w:pPr>
    </w:p>
    <w:p w14:paraId="4B2D66B3" w14:textId="77777777" w:rsidR="00DE7C5F" w:rsidRPr="00DE7C5F" w:rsidRDefault="00DE7C5F" w:rsidP="00DE7C5F">
      <w:pPr>
        <w:rPr>
          <w:rFonts w:ascii="Arial" w:hAnsi="Arial"/>
          <w:lang w:val="es-ES"/>
        </w:rPr>
      </w:pPr>
    </w:p>
    <w:p w14:paraId="27C9AE94" w14:textId="77777777" w:rsidR="00DE7C5F" w:rsidRPr="00DE7C5F" w:rsidRDefault="00DE7C5F" w:rsidP="00DE7C5F">
      <w:pPr>
        <w:rPr>
          <w:rFonts w:ascii="Arial" w:hAnsi="Arial"/>
          <w:lang w:val="es-ES"/>
        </w:rPr>
      </w:pPr>
    </w:p>
    <w:p w14:paraId="7F3B3D87" w14:textId="66BF1737" w:rsidR="00DE7C5F" w:rsidRPr="00DE7C5F" w:rsidRDefault="00DE7C5F" w:rsidP="00DE7C5F">
      <w:pPr>
        <w:rPr>
          <w:rFonts w:ascii="Arial" w:hAnsi="Arial"/>
          <w:lang w:val="es-ES"/>
        </w:rPr>
      </w:pPr>
      <w:r w:rsidRPr="00DE7C5F">
        <w:rPr>
          <w:rFonts w:ascii="Arial" w:hAnsi="Arial"/>
          <w:lang w:val="es-ES"/>
        </w:rPr>
        <w:t xml:space="preserve">Imagen </w:t>
      </w:r>
      <w:r w:rsidRPr="00DE7C5F">
        <w:rPr>
          <w:rFonts w:ascii="Arial" w:hAnsi="Arial"/>
          <w:lang w:val="es-ES"/>
        </w:rPr>
        <w:t xml:space="preserve">2: </w:t>
      </w:r>
      <w:r w:rsidRPr="00012938">
        <w:rPr>
          <w:rFonts w:ascii="Arial" w:hAnsi="Arial"/>
          <w:lang w:val="es-ES"/>
        </w:rPr>
        <w:t>Sibylle Hajostek, directora de mercado de Soluciones de Embalaje de Sappi</w:t>
      </w:r>
      <w:r>
        <w:rPr>
          <w:rFonts w:ascii="Arial" w:hAnsi="Arial"/>
          <w:lang w:val="es-ES"/>
        </w:rPr>
        <w:t xml:space="preserve"> </w:t>
      </w:r>
      <w:r w:rsidRPr="00012938">
        <w:rPr>
          <w:rFonts w:ascii="Arial" w:hAnsi="Arial"/>
          <w:lang w:val="es-ES"/>
        </w:rPr>
        <w:t>Europ</w:t>
      </w:r>
      <w:r>
        <w:rPr>
          <w:rFonts w:ascii="Arial" w:hAnsi="Arial"/>
          <w:lang w:val="es-ES"/>
        </w:rPr>
        <w:t>e</w:t>
      </w:r>
    </w:p>
    <w:p w14:paraId="1EB4551D" w14:textId="77777777" w:rsidR="00DE7C5F" w:rsidRPr="00DE7C5F" w:rsidRDefault="00DE7C5F" w:rsidP="00DE7C5F">
      <w:pPr>
        <w:rPr>
          <w:rFonts w:ascii="Arial" w:hAnsi="Arial"/>
          <w:lang w:val="es-ES"/>
        </w:rPr>
      </w:pPr>
    </w:p>
    <w:p w14:paraId="0731F0C3" w14:textId="77777777" w:rsidR="00DE7C5F" w:rsidRPr="00DE7C5F" w:rsidRDefault="00DE7C5F" w:rsidP="00DE7C5F">
      <w:pPr>
        <w:rPr>
          <w:rFonts w:ascii="Arial" w:hAnsi="Arial"/>
          <w:lang w:val="es-ES"/>
        </w:rPr>
      </w:pPr>
    </w:p>
    <w:p w14:paraId="21EE174C" w14:textId="77777777" w:rsidR="00DE7C5F" w:rsidRPr="00DE7C5F" w:rsidRDefault="00DE7C5F" w:rsidP="00DE7C5F">
      <w:pPr>
        <w:rPr>
          <w:rFonts w:ascii="Arial" w:hAnsi="Arial"/>
          <w:lang w:val="es-ES"/>
        </w:rPr>
      </w:pPr>
    </w:p>
    <w:p w14:paraId="1741B977" w14:textId="4F74CDAA" w:rsidR="00012938" w:rsidRDefault="00012938" w:rsidP="008346C0">
      <w:pPr>
        <w:spacing w:line="300" w:lineRule="auto"/>
        <w:jc w:val="both"/>
        <w:rPr>
          <w:rFonts w:ascii="Arial" w:hAnsi="Arial"/>
          <w:lang w:val="es-ES"/>
        </w:rPr>
      </w:pPr>
    </w:p>
    <w:p w14:paraId="4F02DEE1" w14:textId="3C2D3BB3" w:rsidR="00012938" w:rsidRDefault="00012938" w:rsidP="008346C0">
      <w:pPr>
        <w:spacing w:line="300" w:lineRule="auto"/>
        <w:jc w:val="both"/>
        <w:rPr>
          <w:rFonts w:ascii="Arial" w:hAnsi="Arial"/>
          <w:lang w:val="es-ES"/>
        </w:rPr>
      </w:pPr>
    </w:p>
    <w:p w14:paraId="2E581353" w14:textId="03EA3411" w:rsidR="00012938" w:rsidRDefault="00012938" w:rsidP="008346C0">
      <w:pPr>
        <w:spacing w:line="300" w:lineRule="auto"/>
        <w:jc w:val="both"/>
        <w:rPr>
          <w:rFonts w:ascii="Arial" w:hAnsi="Arial"/>
          <w:lang w:val="es-ES"/>
        </w:rPr>
      </w:pPr>
    </w:p>
    <w:p w14:paraId="4ADC2CA5" w14:textId="7BA97FD1" w:rsidR="00012938" w:rsidRDefault="00012938" w:rsidP="008346C0">
      <w:pPr>
        <w:spacing w:line="300" w:lineRule="auto"/>
        <w:jc w:val="both"/>
        <w:rPr>
          <w:rFonts w:ascii="Arial" w:hAnsi="Arial"/>
          <w:lang w:val="es-ES"/>
        </w:rPr>
      </w:pPr>
    </w:p>
    <w:tbl>
      <w:tblPr>
        <w:tblW w:w="9072" w:type="dxa"/>
        <w:tblInd w:w="-3" w:type="dxa"/>
        <w:tblBorders>
          <w:top w:val="single" w:sz="2" w:space="0" w:color="808080"/>
          <w:left w:val="single" w:sz="2" w:space="0" w:color="808080"/>
          <w:bottom w:val="single" w:sz="2" w:space="0" w:color="808080"/>
          <w:right w:val="single" w:sz="2" w:space="0" w:color="808080"/>
        </w:tblBorders>
        <w:tblLook w:val="04A0" w:firstRow="1" w:lastRow="0" w:firstColumn="1" w:lastColumn="0" w:noHBand="0" w:noVBand="1"/>
      </w:tblPr>
      <w:tblGrid>
        <w:gridCol w:w="9072"/>
      </w:tblGrid>
      <w:tr w:rsidR="00150CEE" w:rsidRPr="00C82B0D" w14:paraId="5C503664" w14:textId="77777777" w:rsidTr="00DC5AC0">
        <w:trPr>
          <w:trHeight w:val="1143"/>
        </w:trPr>
        <w:tc>
          <w:tcPr>
            <w:tcW w:w="9072" w:type="dxa"/>
            <w:shd w:val="clear" w:color="auto" w:fill="auto"/>
            <w:vAlign w:val="center"/>
          </w:tcPr>
          <w:p w14:paraId="139D3B5D" w14:textId="212A2080" w:rsidR="007D6582" w:rsidRPr="00667FA0" w:rsidRDefault="007D6582" w:rsidP="00A624E3">
            <w:pPr>
              <w:rPr>
                <w:rFonts w:ascii="Calisto MT" w:hAnsi="Calisto MT"/>
                <w:b/>
                <w:sz w:val="28"/>
                <w:szCs w:val="28"/>
                <w:lang w:val="es-ES"/>
              </w:rPr>
            </w:pPr>
          </w:p>
          <w:p w14:paraId="56338944" w14:textId="4022D6F5" w:rsidR="00A624E3" w:rsidRPr="006A4276" w:rsidRDefault="00A624E3" w:rsidP="00A624E3">
            <w:pPr>
              <w:rPr>
                <w:rFonts w:ascii="Calisto MT" w:hAnsi="Calisto MT"/>
                <w:b/>
                <w:sz w:val="28"/>
                <w:szCs w:val="28"/>
                <w:lang w:val="es-ES"/>
              </w:rPr>
            </w:pPr>
            <w:r w:rsidRPr="006A4276">
              <w:rPr>
                <w:rFonts w:ascii="Calisto MT" w:hAnsi="Calisto MT"/>
                <w:b/>
                <w:sz w:val="28"/>
                <w:szCs w:val="28"/>
                <w:lang w:val="es-ES"/>
              </w:rPr>
              <w:t xml:space="preserve">Más sobre Sappi </w:t>
            </w:r>
          </w:p>
          <w:p w14:paraId="1225C667" w14:textId="3BD9F700" w:rsidR="00A624E3" w:rsidRPr="00065658" w:rsidRDefault="00A624E3" w:rsidP="0070034B">
            <w:pPr>
              <w:rPr>
                <w:rFonts w:ascii="Arial" w:hAnsi="Arial"/>
                <w:bCs/>
                <w:lang w:val="es-ES"/>
              </w:rPr>
            </w:pPr>
            <w:r w:rsidRPr="00065658">
              <w:rPr>
                <w:rFonts w:ascii="Arial" w:hAnsi="Arial"/>
                <w:bCs/>
                <w:lang w:val="es-ES"/>
              </w:rPr>
              <w:t xml:space="preserve">Sappi es uno de los principales proveedores mundiales de soluciones y productos de fibra de madera sostenible, en los campos de disolución de pasta, papeles para impresión, papeles para embalaje y de especialidad, papeles de molde y antiadhesivos, biomateriales y bioenergía. Como empresa basada en recursos naturales renovables, la sostenibilidad está en la base de lo que somos. Las fábricas europeas de Sappi cuentan con un certificado de cadena de custodia a través de los sistemas Forest Stewardship Council™ (FSC™ C015022) y/o Programme for the Endorsement of Forest Certification™ (PEFC/07-32-76). Nuestros papeles se producen en fábricas acreditadas con los certificados ISO 9001, ISO 14001, ISO 50001 y </w:t>
            </w:r>
            <w:r w:rsidR="0070034B" w:rsidRPr="0070034B">
              <w:rPr>
                <w:rFonts w:ascii="Arial" w:hAnsi="Arial"/>
                <w:bCs/>
                <w:lang w:val="es-ES"/>
              </w:rPr>
              <w:t>ISO 45001</w:t>
            </w:r>
            <w:r w:rsidRPr="00065658">
              <w:rPr>
                <w:rFonts w:ascii="Arial" w:hAnsi="Arial"/>
                <w:bCs/>
                <w:lang w:val="es-ES"/>
              </w:rPr>
              <w:t xml:space="preserve">. Además, contamos con registro EMAS en cinco de nuestras diez fábricas en Europa.  </w:t>
            </w:r>
          </w:p>
          <w:p w14:paraId="225D33AA" w14:textId="77777777" w:rsidR="00A624E3" w:rsidRPr="00065658" w:rsidRDefault="00A624E3" w:rsidP="00A624E3">
            <w:pPr>
              <w:rPr>
                <w:rFonts w:ascii="Arial" w:hAnsi="Arial"/>
                <w:bCs/>
                <w:lang w:val="es-ES"/>
              </w:rPr>
            </w:pPr>
          </w:p>
          <w:p w14:paraId="6B3160E5" w14:textId="32CBAF82" w:rsidR="00293BD7" w:rsidRDefault="00A624E3" w:rsidP="00A624E3">
            <w:pPr>
              <w:rPr>
                <w:rFonts w:ascii="Arial" w:hAnsi="Arial"/>
                <w:bCs/>
                <w:lang w:val="es-ES"/>
              </w:rPr>
            </w:pPr>
            <w:r w:rsidRPr="00065658">
              <w:rPr>
                <w:rFonts w:ascii="Arial" w:hAnsi="Arial"/>
                <w:bCs/>
                <w:lang w:val="es-ES"/>
              </w:rPr>
              <w:t>Sappi Europe es una división de Sappi Limited (JSE), con sede en Johannesburgo (Sudáfrica), tiene 12 500 empleados y 18 instalaciones de fabricación en nueve países entre tres continentes, 37 oficinas de venta y clientes en más de 150 países por todo el mundo. Conozca más sobre Sappi en</w:t>
            </w:r>
            <w:r w:rsidRPr="00065658">
              <w:rPr>
                <w:rFonts w:ascii="Arial" w:hAnsi="Arial"/>
                <w:b/>
                <w:lang w:val="es-ES"/>
              </w:rPr>
              <w:t xml:space="preserve"> </w:t>
            </w:r>
            <w:hyperlink r:id="rId18" w:history="1">
              <w:r w:rsidR="00293BD7" w:rsidRPr="00065658">
                <w:rPr>
                  <w:rStyle w:val="Hyperlink"/>
                  <w:rFonts w:ascii="Arial" w:hAnsi="Arial"/>
                  <w:bCs/>
                  <w:lang w:val="es-ES"/>
                </w:rPr>
                <w:t>www.sappi.com</w:t>
              </w:r>
            </w:hyperlink>
            <w:r w:rsidR="00293BD7" w:rsidRPr="00065658">
              <w:rPr>
                <w:rFonts w:ascii="Arial" w:hAnsi="Arial"/>
                <w:bCs/>
                <w:lang w:val="es-ES"/>
              </w:rPr>
              <w:t>.</w:t>
            </w:r>
          </w:p>
          <w:p w14:paraId="6BEC1E38" w14:textId="11FB27C5" w:rsidR="007D6582" w:rsidRPr="00C82B0D" w:rsidRDefault="007D6582" w:rsidP="00A624E3">
            <w:pPr>
              <w:rPr>
                <w:rFonts w:ascii="Arial" w:hAnsi="Arial"/>
                <w:bCs/>
                <w:lang w:val="es-ES"/>
              </w:rPr>
            </w:pPr>
          </w:p>
        </w:tc>
      </w:tr>
    </w:tbl>
    <w:p w14:paraId="0C437179" w14:textId="77777777" w:rsidR="00150CEE" w:rsidRPr="00C82B0D" w:rsidRDefault="00150CEE" w:rsidP="00821976">
      <w:pPr>
        <w:rPr>
          <w:lang w:val="es-ES"/>
        </w:rPr>
      </w:pPr>
    </w:p>
    <w:p w14:paraId="44BC9D92" w14:textId="59389855" w:rsidR="00CD36BC" w:rsidRPr="00C82B0D" w:rsidRDefault="00CD36BC" w:rsidP="00821976">
      <w:pPr>
        <w:rPr>
          <w:lang w:val="es-ES"/>
        </w:rPr>
      </w:pPr>
    </w:p>
    <w:sectPr w:rsidR="00CD36BC" w:rsidRPr="00C82B0D" w:rsidSect="00260C15">
      <w:type w:val="continuous"/>
      <w:pgSz w:w="11900" w:h="16840"/>
      <w:pgMar w:top="2268" w:right="1134" w:bottom="1276" w:left="1701" w:header="720" w:footer="907" w:gutter="0"/>
      <w:cols w:space="720"/>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F40F7D0" w14:textId="77777777" w:rsidR="00A11000" w:rsidRDefault="00A11000" w:rsidP="00557670">
      <w:r>
        <w:separator/>
      </w:r>
    </w:p>
    <w:p w14:paraId="7A6FDBE6" w14:textId="77777777" w:rsidR="00A11000" w:rsidRDefault="00A11000"/>
  </w:endnote>
  <w:endnote w:type="continuationSeparator" w:id="0">
    <w:p w14:paraId="1F6F3670" w14:textId="77777777" w:rsidR="00A11000" w:rsidRDefault="00A11000" w:rsidP="00557670">
      <w:r>
        <w:continuationSeparator/>
      </w:r>
    </w:p>
    <w:p w14:paraId="088823AF" w14:textId="77777777" w:rsidR="00A11000" w:rsidRDefault="00A1100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imes">
    <w:panose1 w:val="02020603050405020304"/>
    <w:charset w:val="00"/>
    <w:family w:val="roman"/>
    <w:pitch w:val="variable"/>
    <w:sig w:usb0="E0002EFF" w:usb1="C000785B" w:usb2="00000009" w:usb3="00000000" w:csb0="000001FF" w:csb1="00000000"/>
  </w:font>
  <w:font w:name="Lucida Grande">
    <w:altName w:val="Segoe UI"/>
    <w:charset w:val="00"/>
    <w:family w:val="swiss"/>
    <w:pitch w:val="variable"/>
    <w:sig w:usb0="E1000AEF" w:usb1="5000A1FF" w:usb2="00000000" w:usb3="00000000" w:csb0="000001BF" w:csb1="00000000"/>
  </w:font>
  <w:font w:name="MinionPro-Regular">
    <w:altName w:val="Calibri"/>
    <w:charset w:val="00"/>
    <w:family w:val="auto"/>
    <w:pitch w:val="default"/>
  </w:font>
  <w:font w:name="Calisto MT">
    <w:panose1 w:val="02040603050505030304"/>
    <w:charset w:val="00"/>
    <w:family w:val="roman"/>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431A66" w14:textId="77777777" w:rsidR="007A2410" w:rsidRPr="00365883" w:rsidRDefault="00C3625B" w:rsidP="00470A7D">
    <w:pPr>
      <w:pStyle w:val="Kopfzeile"/>
      <w:tabs>
        <w:tab w:val="clear" w:pos="4320"/>
        <w:tab w:val="clear" w:pos="8640"/>
      </w:tabs>
      <w:rPr>
        <w:sz w:val="14"/>
        <w:szCs w:val="14"/>
      </w:rPr>
    </w:pPr>
    <w:r>
      <w:rPr>
        <w:noProof/>
      </w:rPr>
      <w:drawing>
        <wp:anchor distT="0" distB="0" distL="114300" distR="114300" simplePos="0" relativeHeight="251674112" behindDoc="1" locked="1" layoutInCell="1" allowOverlap="1" wp14:anchorId="1316D702" wp14:editId="6E432218">
          <wp:simplePos x="0" y="0"/>
          <wp:positionH relativeFrom="page">
            <wp:posOffset>5080</wp:posOffset>
          </wp:positionH>
          <wp:positionV relativeFrom="page">
            <wp:posOffset>9085580</wp:posOffset>
          </wp:positionV>
          <wp:extent cx="7559675" cy="1605915"/>
          <wp:effectExtent l="0" t="0" r="0" b="0"/>
          <wp:wrapNone/>
          <wp:docPr id="5" name="Picture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appi_Global_Memo@300x.png"/>
                  <pic:cNvPicPr/>
                </pic:nvPicPr>
                <pic:blipFill rotWithShape="1">
                  <a:blip r:embed="rId1">
                    <a:extLst>
                      <a:ext uri="{28A0092B-C50C-407E-A947-70E740481C1C}">
                        <a14:useLocalDpi xmlns:a14="http://schemas.microsoft.com/office/drawing/2010/main" val="0"/>
                      </a:ext>
                    </a:extLst>
                  </a:blip>
                  <a:srcRect t="84986"/>
                  <a:stretch/>
                </pic:blipFill>
                <pic:spPr bwMode="auto">
                  <a:xfrm>
                    <a:off x="0" y="0"/>
                    <a:ext cx="7559675" cy="160591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17D4FE" w14:textId="77777777" w:rsidR="00882830" w:rsidRPr="00365883" w:rsidRDefault="00C3625B" w:rsidP="00DE6BE6">
    <w:pPr>
      <w:pStyle w:val="Fuzeile"/>
      <w:rPr>
        <w:sz w:val="14"/>
        <w:szCs w:val="14"/>
      </w:rPr>
    </w:pPr>
    <w:r>
      <w:rPr>
        <w:noProof/>
      </w:rPr>
      <w:drawing>
        <wp:anchor distT="0" distB="0" distL="114300" distR="114300" simplePos="0" relativeHeight="251672064" behindDoc="1" locked="1" layoutInCell="1" allowOverlap="1" wp14:anchorId="207FDFAB" wp14:editId="64B45ACA">
          <wp:simplePos x="0" y="0"/>
          <wp:positionH relativeFrom="page">
            <wp:posOffset>-1270</wp:posOffset>
          </wp:positionH>
          <wp:positionV relativeFrom="page">
            <wp:posOffset>9071610</wp:posOffset>
          </wp:positionV>
          <wp:extent cx="7559675" cy="1605915"/>
          <wp:effectExtent l="0" t="0" r="0" b="0"/>
          <wp:wrapNone/>
          <wp:docPr id="6" name="Picture 6"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appi_Global_Memo@300x.png"/>
                  <pic:cNvPicPr/>
                </pic:nvPicPr>
                <pic:blipFill rotWithShape="1">
                  <a:blip r:embed="rId1">
                    <a:extLst>
                      <a:ext uri="{28A0092B-C50C-407E-A947-70E740481C1C}">
                        <a14:useLocalDpi xmlns:a14="http://schemas.microsoft.com/office/drawing/2010/main" val="0"/>
                      </a:ext>
                    </a:extLst>
                  </a:blip>
                  <a:srcRect t="84986"/>
                  <a:stretch/>
                </pic:blipFill>
                <pic:spPr bwMode="auto">
                  <a:xfrm>
                    <a:off x="0" y="0"/>
                    <a:ext cx="7559675" cy="160591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F5DAE21" w14:textId="77777777" w:rsidR="00A11000" w:rsidRDefault="00A11000" w:rsidP="00557670">
      <w:r>
        <w:separator/>
      </w:r>
    </w:p>
    <w:p w14:paraId="17EDD626" w14:textId="77777777" w:rsidR="00A11000" w:rsidRDefault="00A11000"/>
  </w:footnote>
  <w:footnote w:type="continuationSeparator" w:id="0">
    <w:p w14:paraId="35DE5A12" w14:textId="77777777" w:rsidR="00A11000" w:rsidRDefault="00A11000" w:rsidP="00557670">
      <w:r>
        <w:continuationSeparator/>
      </w:r>
    </w:p>
    <w:p w14:paraId="2E323E88" w14:textId="77777777" w:rsidR="00A11000" w:rsidRDefault="00A1100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512643" w14:textId="77777777" w:rsidR="007A2410" w:rsidRPr="00EA55B7" w:rsidRDefault="007A2410">
    <w:pPr>
      <w:pStyle w:val="Kopfzeile"/>
      <w:rPr>
        <w:noProof/>
        <w:sz w:val="14"/>
        <w:szCs w:val="14"/>
      </w:rPr>
    </w:pPr>
  </w:p>
  <w:p w14:paraId="5A359C13" w14:textId="77777777" w:rsidR="007A2410" w:rsidRPr="004A2565" w:rsidRDefault="00C3625B">
    <w:pPr>
      <w:pStyle w:val="Kopfzeile"/>
      <w:rPr>
        <w:noProof/>
        <w:sz w:val="24"/>
        <w:szCs w:val="24"/>
      </w:rPr>
    </w:pPr>
    <w:r>
      <w:rPr>
        <w:noProof/>
        <w:sz w:val="24"/>
        <w:szCs w:val="24"/>
      </w:rPr>
      <w:drawing>
        <wp:anchor distT="0" distB="0" distL="114300" distR="114300" simplePos="0" relativeHeight="251676160" behindDoc="1" locked="0" layoutInCell="1" allowOverlap="1" wp14:anchorId="4712F2AD" wp14:editId="3CF4B6D5">
          <wp:simplePos x="0" y="0"/>
          <wp:positionH relativeFrom="column">
            <wp:posOffset>3810</wp:posOffset>
          </wp:positionH>
          <wp:positionV relativeFrom="paragraph">
            <wp:posOffset>87422</wp:posOffset>
          </wp:positionV>
          <wp:extent cx="1075055" cy="391430"/>
          <wp:effectExtent l="0" t="0" r="4445" b="254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logo.jpg"/>
                  <pic:cNvPicPr/>
                </pic:nvPicPr>
                <pic:blipFill>
                  <a:blip r:embed="rId1"/>
                  <a:stretch>
                    <a:fillRect/>
                  </a:stretch>
                </pic:blipFill>
                <pic:spPr>
                  <a:xfrm>
                    <a:off x="0" y="0"/>
                    <a:ext cx="1075055" cy="391430"/>
                  </a:xfrm>
                  <a:prstGeom prst="rect">
                    <a:avLst/>
                  </a:prstGeom>
                </pic:spPr>
              </pic:pic>
            </a:graphicData>
          </a:graphic>
          <wp14:sizeRelH relativeFrom="page">
            <wp14:pctWidth>0</wp14:pctWidth>
          </wp14:sizeRelH>
          <wp14:sizeRelV relativeFrom="page">
            <wp14:pctHeight>0</wp14:pctHeight>
          </wp14:sizeRelV>
        </wp:anchor>
      </w:drawing>
    </w:r>
  </w:p>
  <w:p w14:paraId="55B16688" w14:textId="77777777" w:rsidR="007A2410" w:rsidRPr="004A2565" w:rsidRDefault="007A2410">
    <w:pPr>
      <w:pStyle w:val="Kopfzeile"/>
      <w:rPr>
        <w:noProof/>
        <w:sz w:val="24"/>
        <w:szCs w:val="24"/>
      </w:rPr>
    </w:pPr>
  </w:p>
  <w:p w14:paraId="11B76340" w14:textId="77777777" w:rsidR="007A2410" w:rsidRPr="00C3625B" w:rsidRDefault="007A2410" w:rsidP="00EE3FAB">
    <w:pPr>
      <w:pStyle w:val="Kopfzeile"/>
      <w:tabs>
        <w:tab w:val="clear" w:pos="8640"/>
        <w:tab w:val="right" w:pos="9065"/>
      </w:tabs>
      <w:rPr>
        <w:noProof/>
        <w:sz w:val="18"/>
        <w:szCs w:val="18"/>
      </w:rPr>
    </w:pPr>
    <w:r w:rsidRPr="004A2565">
      <w:rPr>
        <w:noProof/>
        <w:sz w:val="24"/>
        <w:szCs w:val="24"/>
      </w:rPr>
      <w:tab/>
    </w:r>
    <w:r w:rsidRPr="004A2565">
      <w:rPr>
        <w:noProof/>
        <w:sz w:val="24"/>
        <w:szCs w:val="24"/>
      </w:rPr>
      <w:tab/>
    </w:r>
    <w:r w:rsidRPr="00C3625B">
      <w:rPr>
        <w:noProof/>
        <w:sz w:val="18"/>
        <w:szCs w:val="18"/>
        <w:lang w:bidi="en-US"/>
      </w:rPr>
      <w:t xml:space="preserve">Page </w:t>
    </w:r>
    <w:r w:rsidRPr="00C3625B">
      <w:rPr>
        <w:noProof/>
        <w:sz w:val="18"/>
        <w:szCs w:val="18"/>
        <w:lang w:bidi="en-US"/>
      </w:rPr>
      <w:fldChar w:fldCharType="begin"/>
    </w:r>
    <w:r w:rsidRPr="00C3625B">
      <w:rPr>
        <w:noProof/>
        <w:sz w:val="18"/>
        <w:szCs w:val="18"/>
        <w:lang w:bidi="en-US"/>
      </w:rPr>
      <w:instrText xml:space="preserve"> PAGE </w:instrText>
    </w:r>
    <w:r w:rsidRPr="00C3625B">
      <w:rPr>
        <w:noProof/>
        <w:sz w:val="18"/>
        <w:szCs w:val="18"/>
        <w:lang w:bidi="en-US"/>
      </w:rPr>
      <w:fldChar w:fldCharType="separate"/>
    </w:r>
    <w:r w:rsidR="00B257A3" w:rsidRPr="00C3625B">
      <w:rPr>
        <w:noProof/>
        <w:sz w:val="18"/>
        <w:szCs w:val="18"/>
        <w:lang w:bidi="en-US"/>
      </w:rPr>
      <w:t>2</w:t>
    </w:r>
    <w:r w:rsidRPr="00C3625B">
      <w:rPr>
        <w:noProof/>
        <w:sz w:val="18"/>
        <w:szCs w:val="18"/>
        <w:lang w:bidi="en-US"/>
      </w:rPr>
      <w:fldChar w:fldCharType="end"/>
    </w:r>
    <w:r w:rsidRPr="00C3625B">
      <w:rPr>
        <w:noProof/>
        <w:sz w:val="18"/>
        <w:szCs w:val="18"/>
        <w:lang w:bidi="en-US"/>
      </w:rPr>
      <w:t xml:space="preserve"> of </w:t>
    </w:r>
    <w:r w:rsidRPr="00C3625B">
      <w:rPr>
        <w:noProof/>
        <w:sz w:val="18"/>
        <w:szCs w:val="18"/>
        <w:lang w:bidi="en-US"/>
      </w:rPr>
      <w:fldChar w:fldCharType="begin"/>
    </w:r>
    <w:r w:rsidRPr="00C3625B">
      <w:rPr>
        <w:noProof/>
        <w:sz w:val="18"/>
        <w:szCs w:val="18"/>
        <w:lang w:bidi="en-US"/>
      </w:rPr>
      <w:instrText xml:space="preserve"> NUMPAGES </w:instrText>
    </w:r>
    <w:r w:rsidRPr="00C3625B">
      <w:rPr>
        <w:noProof/>
        <w:sz w:val="18"/>
        <w:szCs w:val="18"/>
        <w:lang w:bidi="en-US"/>
      </w:rPr>
      <w:fldChar w:fldCharType="separate"/>
    </w:r>
    <w:r w:rsidR="00B257A3" w:rsidRPr="00C3625B">
      <w:rPr>
        <w:noProof/>
        <w:sz w:val="18"/>
        <w:szCs w:val="18"/>
        <w:lang w:bidi="en-US"/>
      </w:rPr>
      <w:t>2</w:t>
    </w:r>
    <w:r w:rsidRPr="00C3625B">
      <w:rPr>
        <w:noProof/>
        <w:sz w:val="18"/>
        <w:szCs w:val="18"/>
        <w:lang w:bidi="en-US"/>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D3612D" w14:textId="77777777" w:rsidR="007A2410" w:rsidRPr="0017140E" w:rsidRDefault="007A2410" w:rsidP="000D3516">
    <w:pPr>
      <w:pStyle w:val="Kopfzeile"/>
      <w:tabs>
        <w:tab w:val="clear" w:pos="4320"/>
        <w:tab w:val="clear" w:pos="8640"/>
      </w:tabs>
      <w:rPr>
        <w:sz w:val="14"/>
        <w:szCs w:val="14"/>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3133CD"/>
    <w:multiLevelType w:val="hybridMultilevel"/>
    <w:tmpl w:val="0DD88BD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E8E14D3"/>
    <w:multiLevelType w:val="multilevel"/>
    <w:tmpl w:val="82161F1A"/>
    <w:lvl w:ilvl="0">
      <w:start w:val="1"/>
      <w:numFmt w:val="decimal"/>
      <w:lvlText w:val="%1."/>
      <w:lvlJc w:val="left"/>
      <w:pPr>
        <w:tabs>
          <w:tab w:val="num" w:pos="720"/>
        </w:tabs>
        <w:ind w:left="720" w:hanging="720"/>
      </w:pPr>
      <w:rPr>
        <w:rFonts w:hint="default"/>
      </w:rPr>
    </w:lvl>
    <w:lvl w:ilvl="1">
      <w:start w:val="1"/>
      <w:numFmt w:val="decimal"/>
      <w:isLgl/>
      <w:lvlText w:val="%1.%2"/>
      <w:lvlJc w:val="left"/>
      <w:pPr>
        <w:tabs>
          <w:tab w:val="num" w:pos="1440"/>
        </w:tabs>
        <w:ind w:left="1440" w:hanging="720"/>
      </w:pPr>
      <w:rPr>
        <w:rFonts w:hint="default"/>
      </w:rPr>
    </w:lvl>
    <w:lvl w:ilvl="2">
      <w:start w:val="1"/>
      <w:numFmt w:val="decimal"/>
      <w:isLgl/>
      <w:lvlText w:val="%1.%2.%3"/>
      <w:lvlJc w:val="left"/>
      <w:pPr>
        <w:tabs>
          <w:tab w:val="num" w:pos="2160"/>
        </w:tabs>
        <w:ind w:left="2160" w:hanging="720"/>
      </w:pPr>
      <w:rPr>
        <w:rFonts w:hint="default"/>
      </w:rPr>
    </w:lvl>
    <w:lvl w:ilvl="3">
      <w:start w:val="1"/>
      <w:numFmt w:val="decimal"/>
      <w:isLgl/>
      <w:lvlText w:val="%1.%2.%3.%4"/>
      <w:lvlJc w:val="left"/>
      <w:pPr>
        <w:tabs>
          <w:tab w:val="num" w:pos="2880"/>
        </w:tabs>
        <w:ind w:left="2880" w:hanging="720"/>
      </w:pPr>
      <w:rPr>
        <w:rFonts w:hint="default"/>
      </w:rPr>
    </w:lvl>
    <w:lvl w:ilvl="4">
      <w:start w:val="1"/>
      <w:numFmt w:val="decimal"/>
      <w:isLgl/>
      <w:lvlText w:val="%1.%2.%3.%4.%5"/>
      <w:lvlJc w:val="left"/>
      <w:pPr>
        <w:tabs>
          <w:tab w:val="num" w:pos="3960"/>
        </w:tabs>
        <w:ind w:left="3960" w:hanging="1080"/>
      </w:pPr>
      <w:rPr>
        <w:rFonts w:hint="default"/>
      </w:rPr>
    </w:lvl>
    <w:lvl w:ilvl="5">
      <w:start w:val="1"/>
      <w:numFmt w:val="decimal"/>
      <w:isLgl/>
      <w:lvlText w:val="%1.%2.%3.%4.%5.%6"/>
      <w:lvlJc w:val="left"/>
      <w:pPr>
        <w:tabs>
          <w:tab w:val="num" w:pos="4680"/>
        </w:tabs>
        <w:ind w:left="4680" w:hanging="1080"/>
      </w:pPr>
      <w:rPr>
        <w:rFonts w:hint="default"/>
      </w:rPr>
    </w:lvl>
    <w:lvl w:ilvl="6">
      <w:start w:val="1"/>
      <w:numFmt w:val="decimal"/>
      <w:isLgl/>
      <w:lvlText w:val="%1.%2.%3.%4.%5.%6.%7"/>
      <w:lvlJc w:val="left"/>
      <w:pPr>
        <w:tabs>
          <w:tab w:val="num" w:pos="5760"/>
        </w:tabs>
        <w:ind w:left="5760" w:hanging="1440"/>
      </w:pPr>
      <w:rPr>
        <w:rFonts w:hint="default"/>
      </w:rPr>
    </w:lvl>
    <w:lvl w:ilvl="7">
      <w:start w:val="1"/>
      <w:numFmt w:val="decimal"/>
      <w:isLgl/>
      <w:lvlText w:val="%1.%2.%3.%4.%5.%6.%7.%8"/>
      <w:lvlJc w:val="left"/>
      <w:pPr>
        <w:tabs>
          <w:tab w:val="num" w:pos="6480"/>
        </w:tabs>
        <w:ind w:left="6480" w:hanging="1440"/>
      </w:pPr>
      <w:rPr>
        <w:rFonts w:hint="default"/>
      </w:rPr>
    </w:lvl>
    <w:lvl w:ilvl="8">
      <w:start w:val="1"/>
      <w:numFmt w:val="decimal"/>
      <w:isLgl/>
      <w:lvlText w:val="%1.%2.%3.%4.%5.%6.%7.%8.%9"/>
      <w:lvlJc w:val="left"/>
      <w:pPr>
        <w:tabs>
          <w:tab w:val="num" w:pos="7560"/>
        </w:tabs>
        <w:ind w:left="7560" w:hanging="1800"/>
      </w:pPr>
      <w:rPr>
        <w:rFonts w:hint="default"/>
      </w:rPr>
    </w:lvl>
  </w:abstractNum>
  <w:abstractNum w:abstractNumId="2" w15:restartNumberingAfterBreak="0">
    <w:nsid w:val="29862E60"/>
    <w:multiLevelType w:val="hybridMultilevel"/>
    <w:tmpl w:val="9878D20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380E36CD"/>
    <w:multiLevelType w:val="hybridMultilevel"/>
    <w:tmpl w:val="38EE842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47775942"/>
    <w:multiLevelType w:val="hybridMultilevel"/>
    <w:tmpl w:val="15F825C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4CE37327"/>
    <w:multiLevelType w:val="hybridMultilevel"/>
    <w:tmpl w:val="E9F647C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5760568B"/>
    <w:multiLevelType w:val="hybridMultilevel"/>
    <w:tmpl w:val="DBAAC4C2"/>
    <w:lvl w:ilvl="0" w:tplc="04130001">
      <w:start w:val="1"/>
      <w:numFmt w:val="bullet"/>
      <w:lvlText w:val=""/>
      <w:lvlJc w:val="left"/>
      <w:pPr>
        <w:ind w:left="1080" w:hanging="72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5A9725B3"/>
    <w:multiLevelType w:val="hybridMultilevel"/>
    <w:tmpl w:val="001A4450"/>
    <w:lvl w:ilvl="0" w:tplc="9B20AA98">
      <w:start w:val="4"/>
      <w:numFmt w:val="bullet"/>
      <w:lvlText w:val="-"/>
      <w:lvlJc w:val="left"/>
      <w:pPr>
        <w:ind w:left="1800" w:hanging="360"/>
      </w:pPr>
      <w:rPr>
        <w:rFonts w:ascii="Arial" w:eastAsia="MS Mincho" w:hAnsi="Arial" w:cs="Arial"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num w:numId="1">
    <w:abstractNumId w:val="1"/>
  </w:num>
  <w:num w:numId="2">
    <w:abstractNumId w:val="6"/>
  </w:num>
  <w:num w:numId="3">
    <w:abstractNumId w:val="5"/>
  </w:num>
  <w:num w:numId="4">
    <w:abstractNumId w:val="6"/>
  </w:num>
  <w:num w:numId="5">
    <w:abstractNumId w:val="3"/>
  </w:num>
  <w:num w:numId="6">
    <w:abstractNumId w:val="2"/>
  </w:num>
  <w:num w:numId="7">
    <w:abstractNumId w:val="7"/>
  </w:num>
  <w:num w:numId="8">
    <w:abstractNumId w:val="4"/>
  </w:num>
  <w:num w:numId="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grammar="clean"/>
  <w:defaultTabStop w:val="720"/>
  <w:hyphenationZone w:val="425"/>
  <w:drawingGridHorizontalSpacing w:val="181"/>
  <w:drawingGridVerticalSpacing w:val="181"/>
  <w:doNotShadeFormData/>
  <w:noPunctuationKerning/>
  <w:characterSpacingControl w:val="doNotCompress"/>
  <w:hdrShapeDefaults>
    <o:shapedefaults v:ext="edit" spidmax="6145"/>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NDM1MjcyMTA2NTSwNDZQ0lEKTi0uzszPAykwqQUA22TCrCwAAAA="/>
  </w:docVars>
  <w:rsids>
    <w:rsidRoot w:val="00293BD7"/>
    <w:rsid w:val="00012938"/>
    <w:rsid w:val="00035A56"/>
    <w:rsid w:val="0003735C"/>
    <w:rsid w:val="000408B1"/>
    <w:rsid w:val="00063B9D"/>
    <w:rsid w:val="00065658"/>
    <w:rsid w:val="000836BF"/>
    <w:rsid w:val="000A3585"/>
    <w:rsid w:val="000A359C"/>
    <w:rsid w:val="000D3516"/>
    <w:rsid w:val="000E2D70"/>
    <w:rsid w:val="001036BF"/>
    <w:rsid w:val="00106016"/>
    <w:rsid w:val="00116B09"/>
    <w:rsid w:val="001419DB"/>
    <w:rsid w:val="00147EE9"/>
    <w:rsid w:val="00150CEE"/>
    <w:rsid w:val="00157118"/>
    <w:rsid w:val="00161D21"/>
    <w:rsid w:val="00162219"/>
    <w:rsid w:val="00165C56"/>
    <w:rsid w:val="0017140E"/>
    <w:rsid w:val="00194BCA"/>
    <w:rsid w:val="001A295E"/>
    <w:rsid w:val="001C47C4"/>
    <w:rsid w:val="001D2350"/>
    <w:rsid w:val="001D7C05"/>
    <w:rsid w:val="001E11FD"/>
    <w:rsid w:val="001E7BAB"/>
    <w:rsid w:val="001F5A02"/>
    <w:rsid w:val="001F6B19"/>
    <w:rsid w:val="00260C15"/>
    <w:rsid w:val="0026646F"/>
    <w:rsid w:val="002743F6"/>
    <w:rsid w:val="00282C45"/>
    <w:rsid w:val="002904DF"/>
    <w:rsid w:val="00293BD7"/>
    <w:rsid w:val="002A5F61"/>
    <w:rsid w:val="002D5FFF"/>
    <w:rsid w:val="002E6AC7"/>
    <w:rsid w:val="002F2913"/>
    <w:rsid w:val="003200AA"/>
    <w:rsid w:val="00337B8F"/>
    <w:rsid w:val="00343AD4"/>
    <w:rsid w:val="00353997"/>
    <w:rsid w:val="00365883"/>
    <w:rsid w:val="00393CE0"/>
    <w:rsid w:val="003D635E"/>
    <w:rsid w:val="004048F1"/>
    <w:rsid w:val="0041669C"/>
    <w:rsid w:val="00431DA6"/>
    <w:rsid w:val="00437F8A"/>
    <w:rsid w:val="00452B24"/>
    <w:rsid w:val="00454A5A"/>
    <w:rsid w:val="00470A7D"/>
    <w:rsid w:val="00487414"/>
    <w:rsid w:val="004A2565"/>
    <w:rsid w:val="004A5136"/>
    <w:rsid w:val="004A6F51"/>
    <w:rsid w:val="004D028F"/>
    <w:rsid w:val="005106CC"/>
    <w:rsid w:val="00523313"/>
    <w:rsid w:val="00557670"/>
    <w:rsid w:val="0056522F"/>
    <w:rsid w:val="00571A55"/>
    <w:rsid w:val="0059529E"/>
    <w:rsid w:val="005A7FA7"/>
    <w:rsid w:val="005D0601"/>
    <w:rsid w:val="00604970"/>
    <w:rsid w:val="0063344B"/>
    <w:rsid w:val="0063763F"/>
    <w:rsid w:val="00651CB9"/>
    <w:rsid w:val="00660B62"/>
    <w:rsid w:val="00665E18"/>
    <w:rsid w:val="00667FA0"/>
    <w:rsid w:val="00677D2F"/>
    <w:rsid w:val="006A4276"/>
    <w:rsid w:val="006A4B79"/>
    <w:rsid w:val="006A53E8"/>
    <w:rsid w:val="006B7025"/>
    <w:rsid w:val="006D131F"/>
    <w:rsid w:val="0070034B"/>
    <w:rsid w:val="0070167E"/>
    <w:rsid w:val="0070192A"/>
    <w:rsid w:val="007019C3"/>
    <w:rsid w:val="00706065"/>
    <w:rsid w:val="00714365"/>
    <w:rsid w:val="00716E12"/>
    <w:rsid w:val="007204CE"/>
    <w:rsid w:val="007A2410"/>
    <w:rsid w:val="007B2549"/>
    <w:rsid w:val="007D6582"/>
    <w:rsid w:val="007D720A"/>
    <w:rsid w:val="007F6AD7"/>
    <w:rsid w:val="00821976"/>
    <w:rsid w:val="008305A7"/>
    <w:rsid w:val="008346C0"/>
    <w:rsid w:val="008359B5"/>
    <w:rsid w:val="008662B4"/>
    <w:rsid w:val="00882830"/>
    <w:rsid w:val="00885257"/>
    <w:rsid w:val="00885B2A"/>
    <w:rsid w:val="008B612E"/>
    <w:rsid w:val="008B6DDC"/>
    <w:rsid w:val="008D163C"/>
    <w:rsid w:val="008E38F6"/>
    <w:rsid w:val="008E59A8"/>
    <w:rsid w:val="008E5D06"/>
    <w:rsid w:val="008E5D08"/>
    <w:rsid w:val="008F3999"/>
    <w:rsid w:val="0090087E"/>
    <w:rsid w:val="00907431"/>
    <w:rsid w:val="0091234F"/>
    <w:rsid w:val="00927578"/>
    <w:rsid w:val="00931FFF"/>
    <w:rsid w:val="0093306D"/>
    <w:rsid w:val="00943BFA"/>
    <w:rsid w:val="00945665"/>
    <w:rsid w:val="00946C52"/>
    <w:rsid w:val="00950375"/>
    <w:rsid w:val="00960CC3"/>
    <w:rsid w:val="009724B4"/>
    <w:rsid w:val="00977567"/>
    <w:rsid w:val="00977F83"/>
    <w:rsid w:val="0098340B"/>
    <w:rsid w:val="009B5626"/>
    <w:rsid w:val="009D164E"/>
    <w:rsid w:val="009E0286"/>
    <w:rsid w:val="009E05FA"/>
    <w:rsid w:val="009E12D6"/>
    <w:rsid w:val="00A031A8"/>
    <w:rsid w:val="00A03EB5"/>
    <w:rsid w:val="00A11000"/>
    <w:rsid w:val="00A133EB"/>
    <w:rsid w:val="00A45379"/>
    <w:rsid w:val="00A624E3"/>
    <w:rsid w:val="00A629DB"/>
    <w:rsid w:val="00A6636D"/>
    <w:rsid w:val="00A72C8D"/>
    <w:rsid w:val="00AC7F1B"/>
    <w:rsid w:val="00AE15B5"/>
    <w:rsid w:val="00B257A3"/>
    <w:rsid w:val="00B31729"/>
    <w:rsid w:val="00B3338A"/>
    <w:rsid w:val="00B33FC5"/>
    <w:rsid w:val="00B357C3"/>
    <w:rsid w:val="00B60D5D"/>
    <w:rsid w:val="00B77883"/>
    <w:rsid w:val="00B82859"/>
    <w:rsid w:val="00B93E46"/>
    <w:rsid w:val="00BA5B34"/>
    <w:rsid w:val="00BC4A1C"/>
    <w:rsid w:val="00BD0DAD"/>
    <w:rsid w:val="00BD204E"/>
    <w:rsid w:val="00BD3442"/>
    <w:rsid w:val="00BE0F63"/>
    <w:rsid w:val="00BE1688"/>
    <w:rsid w:val="00BE7363"/>
    <w:rsid w:val="00BF483F"/>
    <w:rsid w:val="00C006CF"/>
    <w:rsid w:val="00C01684"/>
    <w:rsid w:val="00C1628C"/>
    <w:rsid w:val="00C26789"/>
    <w:rsid w:val="00C349DE"/>
    <w:rsid w:val="00C3625B"/>
    <w:rsid w:val="00C402B9"/>
    <w:rsid w:val="00C47E6A"/>
    <w:rsid w:val="00C6461E"/>
    <w:rsid w:val="00C822D1"/>
    <w:rsid w:val="00C82B0D"/>
    <w:rsid w:val="00CA72AE"/>
    <w:rsid w:val="00CB1118"/>
    <w:rsid w:val="00CD36BC"/>
    <w:rsid w:val="00CE5AC0"/>
    <w:rsid w:val="00D104B8"/>
    <w:rsid w:val="00D2294B"/>
    <w:rsid w:val="00D22B45"/>
    <w:rsid w:val="00D236DA"/>
    <w:rsid w:val="00D41149"/>
    <w:rsid w:val="00D4263D"/>
    <w:rsid w:val="00D42B6D"/>
    <w:rsid w:val="00D63357"/>
    <w:rsid w:val="00D74C45"/>
    <w:rsid w:val="00D86520"/>
    <w:rsid w:val="00D91E4D"/>
    <w:rsid w:val="00DC5AC0"/>
    <w:rsid w:val="00DE11DF"/>
    <w:rsid w:val="00DE1D32"/>
    <w:rsid w:val="00DE6BE6"/>
    <w:rsid w:val="00DE7C5F"/>
    <w:rsid w:val="00E04D10"/>
    <w:rsid w:val="00E050AB"/>
    <w:rsid w:val="00E26A39"/>
    <w:rsid w:val="00E370AC"/>
    <w:rsid w:val="00E52FAA"/>
    <w:rsid w:val="00E8792E"/>
    <w:rsid w:val="00E95EDA"/>
    <w:rsid w:val="00E962B3"/>
    <w:rsid w:val="00EA344B"/>
    <w:rsid w:val="00EA4F82"/>
    <w:rsid w:val="00EA55B7"/>
    <w:rsid w:val="00EA7393"/>
    <w:rsid w:val="00EB1BCB"/>
    <w:rsid w:val="00EB2D6A"/>
    <w:rsid w:val="00ED4AD3"/>
    <w:rsid w:val="00ED6438"/>
    <w:rsid w:val="00EE3FAB"/>
    <w:rsid w:val="00EF4349"/>
    <w:rsid w:val="00F17D9E"/>
    <w:rsid w:val="00F3637B"/>
    <w:rsid w:val="00F3712F"/>
    <w:rsid w:val="00F43297"/>
    <w:rsid w:val="00F448C1"/>
    <w:rsid w:val="00F532C5"/>
    <w:rsid w:val="00F910CF"/>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6145"/>
    <o:shapelayout v:ext="edit">
      <o:idmap v:ext="edit" data="1"/>
    </o:shapelayout>
  </w:shapeDefaults>
  <w:doNotEmbedSmartTags/>
  <w:decimalSymbol w:val=","/>
  <w:listSeparator w:val=";"/>
  <w14:docId w14:val="43E9A9E1"/>
  <w14:defaultImageDpi w14:val="330"/>
  <w15:docId w15:val="{4AC8F8A6-C35B-4558-9805-948F87EE7A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MS Mincho" w:hAnsi="Arial" w:cs="Arial"/>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3625B"/>
    <w:pPr>
      <w:spacing w:line="260" w:lineRule="exact"/>
    </w:pPr>
    <w:rPr>
      <w:rFonts w:ascii="Times" w:hAnsi="Times"/>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semiHidden/>
    <w:rsid w:val="007F2B6D"/>
    <w:rPr>
      <w:rFonts w:ascii="Lucida Grande" w:hAnsi="Lucida Grande"/>
      <w:sz w:val="18"/>
      <w:szCs w:val="18"/>
    </w:rPr>
  </w:style>
  <w:style w:type="paragraph" w:styleId="Kopfzeile">
    <w:name w:val="header"/>
    <w:basedOn w:val="Standard"/>
    <w:link w:val="KopfzeileZchn"/>
    <w:unhideWhenUsed/>
    <w:rsid w:val="00557670"/>
    <w:pPr>
      <w:tabs>
        <w:tab w:val="center" w:pos="4320"/>
        <w:tab w:val="right" w:pos="8640"/>
      </w:tabs>
    </w:pPr>
  </w:style>
  <w:style w:type="character" w:customStyle="1" w:styleId="KopfzeileZchn">
    <w:name w:val="Kopfzeile Zchn"/>
    <w:link w:val="Kopfzeile"/>
    <w:uiPriority w:val="99"/>
    <w:rsid w:val="00557670"/>
    <w:rPr>
      <w:rFonts w:ascii="Times New Roman" w:eastAsia="Times New Roman" w:hAnsi="Times New Roman" w:cs="Times New Roman"/>
      <w:sz w:val="20"/>
      <w:szCs w:val="20"/>
      <w:lang w:eastAsia="en-US"/>
    </w:rPr>
  </w:style>
  <w:style w:type="paragraph" w:styleId="Fuzeile">
    <w:name w:val="footer"/>
    <w:basedOn w:val="Standard"/>
    <w:link w:val="FuzeileZchn"/>
    <w:unhideWhenUsed/>
    <w:rsid w:val="00557670"/>
    <w:pPr>
      <w:tabs>
        <w:tab w:val="center" w:pos="4320"/>
        <w:tab w:val="right" w:pos="8640"/>
      </w:tabs>
    </w:pPr>
  </w:style>
  <w:style w:type="character" w:customStyle="1" w:styleId="FuzeileZchn">
    <w:name w:val="Fußzeile Zchn"/>
    <w:link w:val="Fuzeile"/>
    <w:rsid w:val="00557670"/>
    <w:rPr>
      <w:rFonts w:ascii="Times New Roman" w:eastAsia="Times New Roman" w:hAnsi="Times New Roman" w:cs="Times New Roman"/>
      <w:sz w:val="20"/>
      <w:szCs w:val="20"/>
      <w:lang w:eastAsia="en-US"/>
    </w:rPr>
  </w:style>
  <w:style w:type="paragraph" w:customStyle="1" w:styleId="SappiFooterINformation">
    <w:name w:val="Sappi Footer INformation"/>
    <w:autoRedefine/>
    <w:rsid w:val="00B33FC5"/>
    <w:pPr>
      <w:spacing w:line="288" w:lineRule="auto"/>
    </w:pPr>
    <w:rPr>
      <w:rFonts w:eastAsia="Times New Roman" w:cs="Times New Roman"/>
      <w:sz w:val="14"/>
      <w:szCs w:val="22"/>
      <w:lang w:val="en-GB"/>
    </w:rPr>
  </w:style>
  <w:style w:type="paragraph" w:customStyle="1" w:styleId="BasicParagraph">
    <w:name w:val="[Basic Paragraph]"/>
    <w:basedOn w:val="Standard"/>
    <w:rsid w:val="00D104B8"/>
    <w:pPr>
      <w:widowControl w:val="0"/>
      <w:autoSpaceDE w:val="0"/>
      <w:autoSpaceDN w:val="0"/>
      <w:adjustRightInd w:val="0"/>
      <w:spacing w:line="288" w:lineRule="auto"/>
      <w:textAlignment w:val="center"/>
    </w:pPr>
    <w:rPr>
      <w:rFonts w:ascii="MinionPro-Regular" w:hAnsi="MinionPro-Regular" w:cs="MinionPro-Regular"/>
      <w:color w:val="000000"/>
      <w:sz w:val="24"/>
      <w:szCs w:val="24"/>
      <w:lang w:val="en-GB"/>
    </w:rPr>
  </w:style>
  <w:style w:type="character" w:styleId="Hyperlink">
    <w:name w:val="Hyperlink"/>
    <w:basedOn w:val="Absatz-Standardschriftart"/>
    <w:uiPriority w:val="99"/>
    <w:unhideWhenUsed/>
    <w:rsid w:val="007019C3"/>
    <w:rPr>
      <w:color w:val="0563C1" w:themeColor="hyperlink"/>
      <w:u w:val="single"/>
    </w:rPr>
  </w:style>
  <w:style w:type="character" w:styleId="NichtaufgelsteErwhnung">
    <w:name w:val="Unresolved Mention"/>
    <w:basedOn w:val="Absatz-Standardschriftart"/>
    <w:uiPriority w:val="99"/>
    <w:semiHidden/>
    <w:unhideWhenUsed/>
    <w:rsid w:val="007019C3"/>
    <w:rPr>
      <w:color w:val="605E5C"/>
      <w:shd w:val="clear" w:color="auto" w:fill="E1DFDD"/>
    </w:rPr>
  </w:style>
  <w:style w:type="paragraph" w:styleId="Listenabsatz">
    <w:name w:val="List Paragraph"/>
    <w:basedOn w:val="Standard"/>
    <w:uiPriority w:val="34"/>
    <w:qFormat/>
    <w:rsid w:val="006D131F"/>
    <w:pPr>
      <w:ind w:left="720"/>
      <w:contextualSpacing/>
    </w:pPr>
    <w:rPr>
      <w:lang w:val="es-ES"/>
    </w:rPr>
  </w:style>
  <w:style w:type="character" w:customStyle="1" w:styleId="style-scope">
    <w:name w:val="style-scope"/>
    <w:basedOn w:val="Absatz-Standardschriftart"/>
    <w:rsid w:val="006D131F"/>
  </w:style>
  <w:style w:type="character" w:customStyle="1" w:styleId="a-copy-lead">
    <w:name w:val="a-copy-lead"/>
    <w:basedOn w:val="Absatz-Standardschriftart"/>
    <w:rsid w:val="00907431"/>
  </w:style>
  <w:style w:type="character" w:styleId="Hervorhebung">
    <w:name w:val="Emphasis"/>
    <w:basedOn w:val="Absatz-Standardschriftart"/>
    <w:uiPriority w:val="20"/>
    <w:qFormat/>
    <w:rsid w:val="00907431"/>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48486681">
      <w:bodyDiv w:val="1"/>
      <w:marLeft w:val="0"/>
      <w:marRight w:val="0"/>
      <w:marTop w:val="0"/>
      <w:marBottom w:val="0"/>
      <w:divBdr>
        <w:top w:val="none" w:sz="0" w:space="0" w:color="auto"/>
        <w:left w:val="none" w:sz="0" w:space="0" w:color="auto"/>
        <w:bottom w:val="none" w:sz="0" w:space="0" w:color="auto"/>
        <w:right w:val="none" w:sz="0" w:space="0" w:color="auto"/>
      </w:divBdr>
    </w:div>
    <w:div w:id="2025327959">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hyperlink" Target="http://www.sappi.com" TargetMode="Externa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image" Target="media/image4.jpeg"/><Relationship Id="rId2" Type="http://schemas.openxmlformats.org/officeDocument/2006/relationships/customXml" Target="../customXml/item2.xml"/><Relationship Id="rId16" Type="http://schemas.openxmlformats.org/officeDocument/2006/relationships/image" Target="media/image3.jp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Sappi 1">
      <a:dk1>
        <a:srgbClr val="000000"/>
      </a:dk1>
      <a:lt1>
        <a:srgbClr val="FFFFFF"/>
      </a:lt1>
      <a:dk2>
        <a:srgbClr val="828282"/>
      </a:dk2>
      <a:lt2>
        <a:srgbClr val="D2D2D2"/>
      </a:lt2>
      <a:accent1>
        <a:srgbClr val="0057B8"/>
      </a:accent1>
      <a:accent2>
        <a:srgbClr val="27BDCA"/>
      </a:accent2>
      <a:accent3>
        <a:srgbClr val="0A616E"/>
      </a:accent3>
      <a:accent4>
        <a:srgbClr val="A0A5FF"/>
      </a:accent4>
      <a:accent5>
        <a:srgbClr val="504BAF"/>
      </a:accent5>
      <a:accent6>
        <a:srgbClr val="46B3FF"/>
      </a:accent6>
      <a:hlink>
        <a:srgbClr val="0563C1"/>
      </a:hlink>
      <a:folHlink>
        <a:srgbClr val="954F72"/>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DFCCD23969D42D42803F8D6EC0600A1F" ma:contentTypeVersion="13" ma:contentTypeDescription="Create a new document." ma:contentTypeScope="" ma:versionID="128dd388c5e33af24747a84a1e015b39">
  <xsd:schema xmlns:xsd="http://www.w3.org/2001/XMLSchema" xmlns:xs="http://www.w3.org/2001/XMLSchema" xmlns:p="http://schemas.microsoft.com/office/2006/metadata/properties" xmlns:ns3="73b8a0fa-1a8c-42f0-a386-e04efb0301f6" xmlns:ns4="afb12542-52e2-4625-8611-8435276b7e6a" targetNamespace="http://schemas.microsoft.com/office/2006/metadata/properties" ma:root="true" ma:fieldsID="3a96c9d37722dc3bb176532b437f3c3b" ns3:_="" ns4:_="">
    <xsd:import namespace="73b8a0fa-1a8c-42f0-a386-e04efb0301f6"/>
    <xsd:import namespace="afb12542-52e2-4625-8611-8435276b7e6a"/>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AutoTags" minOccurs="0"/>
                <xsd:element ref="ns4:MediaServiceGenerationTime" minOccurs="0"/>
                <xsd:element ref="ns4:MediaServiceEventHashCode" minOccurs="0"/>
                <xsd:element ref="ns4:MediaServiceDateTaken" minOccurs="0"/>
                <xsd:element ref="ns4:MediaServiceLocation" minOccurs="0"/>
                <xsd:element ref="ns4:MediaServiceOCR"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3b8a0fa-1a8c-42f0-a386-e04efb0301f6"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SharingHintHash" ma:index="10" nillable="true" ma:displayName="Sharing Hint Hash"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fb12542-52e2-4625-8611-8435276b7e6a"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B9ADA5DA-0B2F-4563-90A9-4E9E1C7B6B8B}">
  <ds:schemaRefs>
    <ds:schemaRef ds:uri="http://schemas.openxmlformats.org/officeDocument/2006/bibliography"/>
  </ds:schemaRefs>
</ds:datastoreItem>
</file>

<file path=customXml/itemProps2.xml><?xml version="1.0" encoding="utf-8"?>
<ds:datastoreItem xmlns:ds="http://schemas.openxmlformats.org/officeDocument/2006/customXml" ds:itemID="{25FCF1F0-BA3F-48FB-A19B-393BE65AFC6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3b8a0fa-1a8c-42f0-a386-e04efb0301f6"/>
    <ds:schemaRef ds:uri="afb12542-52e2-4625-8611-8435276b7e6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6ACF8434-8551-4A9D-BCFE-D2EA0E5CFA06}">
  <ds:schemaRefs>
    <ds:schemaRef ds:uri="http://schemas.microsoft.com/sharepoint/v3/contenttype/forms"/>
  </ds:schemaRefs>
</ds:datastoreItem>
</file>

<file path=customXml/itemProps4.xml><?xml version="1.0" encoding="utf-8"?>
<ds:datastoreItem xmlns:ds="http://schemas.openxmlformats.org/officeDocument/2006/customXml" ds:itemID="{DABDF04C-C293-4CCC-8CDB-657167B164BD}">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1342</Words>
  <Characters>7317</Characters>
  <Application>Microsoft Office Word</Application>
  <DocSecurity>0</DocSecurity>
  <Lines>60</Lines>
  <Paragraphs>17</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8642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Ariane Dobren</dc:creator>
  <cp:keywords/>
  <dc:description/>
  <cp:lastModifiedBy>Daniela Tscherbakova</cp:lastModifiedBy>
  <cp:revision>5</cp:revision>
  <cp:lastPrinted>2016-07-12T22:33:00Z</cp:lastPrinted>
  <dcterms:created xsi:type="dcterms:W3CDTF">2021-10-05T14:03:00Z</dcterms:created>
  <dcterms:modified xsi:type="dcterms:W3CDTF">2021-11-16T08:44:00Z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0x010100DFCCD23969D42D42803F8D6EC0600A1F</vt:lpwstr>
  </property>
</Properties>
</file>